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459" w:rsidRPr="0068196D" w:rsidRDefault="005E2DC7" w:rsidP="005E2DC7">
      <w:pPr>
        <w:ind w:firstLine="720"/>
        <w:jc w:val="both"/>
        <w:rPr>
          <w:rFonts w:ascii="Times New Roman" w:hAnsi="Times New Roman" w:cs="Times New Roman"/>
          <w:sz w:val="26"/>
          <w:szCs w:val="26"/>
          <w:lang w:val="sr-Cyrl-CS"/>
        </w:rPr>
      </w:pPr>
      <w:r w:rsidRPr="0068196D">
        <w:rPr>
          <w:rFonts w:ascii="Times New Roman" w:hAnsi="Times New Roman" w:cs="Times New Roman"/>
          <w:sz w:val="26"/>
          <w:szCs w:val="26"/>
        </w:rPr>
        <w:t>На основу члана  25 Правилника о суфинансирању пројеката за остваривање јавног интереса у области јавног информисања</w:t>
      </w:r>
      <w:r w:rsidRPr="0068196D">
        <w:rPr>
          <w:rFonts w:ascii="Times New Roman" w:hAnsi="Times New Roman" w:cs="Times New Roman"/>
          <w:color w:val="FF0000"/>
          <w:sz w:val="26"/>
          <w:szCs w:val="26"/>
        </w:rPr>
        <w:t xml:space="preserve"> </w:t>
      </w:r>
      <w:r w:rsidRPr="0068196D">
        <w:rPr>
          <w:rFonts w:ascii="Times New Roman" w:hAnsi="Times New Roman" w:cs="Times New Roman"/>
          <w:sz w:val="26"/>
          <w:szCs w:val="26"/>
        </w:rPr>
        <w:t xml:space="preserve">(„Службени гласник РС" број: 6/2024 ),  члана </w:t>
      </w:r>
      <w:r w:rsidR="00A81401">
        <w:rPr>
          <w:rFonts w:ascii="Times New Roman" w:hAnsi="Times New Roman" w:cs="Times New Roman"/>
          <w:sz w:val="26"/>
          <w:szCs w:val="26"/>
          <w:lang w:val="sr-Cyrl-CS"/>
        </w:rPr>
        <w:t xml:space="preserve">137. став 1 </w:t>
      </w:r>
      <w:r w:rsidRPr="0068196D">
        <w:rPr>
          <w:rFonts w:ascii="Times New Roman" w:hAnsi="Times New Roman" w:cs="Times New Roman"/>
          <w:sz w:val="26"/>
          <w:szCs w:val="26"/>
          <w:lang w:val="sr-Cyrl-CS"/>
        </w:rPr>
        <w:t>Закона о општем управном поступку („Службени гласник Републике Србије бр.18/2016, 2/23 ОДЛУКА УС РС, 95/18 ), члана 61 Пословника Градског већа (Службени гласник града Врања бр. 5/24) решавајући по конкурсу за суфинансирање  пројеката  из буџета Града Врања за  остваривања јавног интереса у области јавног инвормисања за 2024. годину, Градско веће на седници одржаној дана: 08.04.2024. године, донело је:</w:t>
      </w:r>
    </w:p>
    <w:p w:rsidR="005E2DC7" w:rsidRPr="0068196D" w:rsidRDefault="005E2DC7" w:rsidP="005E2DC7">
      <w:pPr>
        <w:spacing w:after="0" w:line="240" w:lineRule="auto"/>
        <w:ind w:firstLine="720"/>
        <w:jc w:val="center"/>
        <w:rPr>
          <w:rFonts w:ascii="Times New Roman" w:hAnsi="Times New Roman" w:cs="Times New Roman"/>
          <w:b/>
          <w:sz w:val="26"/>
          <w:szCs w:val="26"/>
          <w:lang w:val="sr-Cyrl-CS"/>
        </w:rPr>
      </w:pPr>
      <w:r w:rsidRPr="0068196D">
        <w:rPr>
          <w:rFonts w:ascii="Times New Roman" w:hAnsi="Times New Roman" w:cs="Times New Roman"/>
          <w:b/>
          <w:sz w:val="26"/>
          <w:szCs w:val="26"/>
          <w:lang w:val="sr-Cyrl-CS"/>
        </w:rPr>
        <w:t>РЕШЕЊЕ</w:t>
      </w:r>
    </w:p>
    <w:p w:rsidR="005E2DC7" w:rsidRPr="0068196D" w:rsidRDefault="005E2DC7" w:rsidP="005E2DC7">
      <w:pPr>
        <w:spacing w:after="0" w:line="240" w:lineRule="auto"/>
        <w:ind w:firstLine="720"/>
        <w:jc w:val="center"/>
        <w:rPr>
          <w:rFonts w:ascii="Times New Roman" w:hAnsi="Times New Roman" w:cs="Times New Roman"/>
          <w:b/>
          <w:sz w:val="26"/>
          <w:szCs w:val="26"/>
          <w:lang w:val="sr-Cyrl-CS"/>
        </w:rPr>
      </w:pPr>
      <w:r w:rsidRPr="0068196D">
        <w:rPr>
          <w:rFonts w:ascii="Times New Roman" w:hAnsi="Times New Roman" w:cs="Times New Roman"/>
          <w:b/>
          <w:sz w:val="26"/>
          <w:szCs w:val="26"/>
          <w:lang w:val="sr-Cyrl-CS"/>
        </w:rPr>
        <w:t>О СУФИНАНСИРАЊУ ПРОЈЕКАТА ИЗ БУЏЕТА ГРАДА ВРАЊА</w:t>
      </w:r>
    </w:p>
    <w:p w:rsidR="005E2DC7" w:rsidRPr="0068196D" w:rsidRDefault="005E2DC7" w:rsidP="005E2DC7">
      <w:pPr>
        <w:spacing w:after="0" w:line="240" w:lineRule="auto"/>
        <w:ind w:firstLine="720"/>
        <w:jc w:val="center"/>
        <w:rPr>
          <w:rFonts w:ascii="Times New Roman" w:hAnsi="Times New Roman" w:cs="Times New Roman"/>
          <w:b/>
          <w:sz w:val="26"/>
          <w:szCs w:val="26"/>
          <w:lang w:val="sr-Cyrl-CS"/>
        </w:rPr>
      </w:pPr>
      <w:r w:rsidRPr="0068196D">
        <w:rPr>
          <w:rFonts w:ascii="Times New Roman" w:hAnsi="Times New Roman" w:cs="Times New Roman"/>
          <w:b/>
          <w:sz w:val="26"/>
          <w:szCs w:val="26"/>
          <w:lang w:val="sr-Cyrl-CS"/>
        </w:rPr>
        <w:t>ЗА ОСТВАРИВАЊЕ ЈАВНОГ ИНТЕРЕСА У ОБЛАСТИ ЈАВНОГ ИНФОРМИСАЊА  ЗА 2024. ГОДИНУ</w:t>
      </w:r>
    </w:p>
    <w:p w:rsidR="005E2DC7" w:rsidRPr="0068196D" w:rsidRDefault="005E2DC7" w:rsidP="005E2DC7">
      <w:pPr>
        <w:spacing w:after="0" w:line="240" w:lineRule="auto"/>
        <w:ind w:firstLine="720"/>
        <w:rPr>
          <w:rFonts w:ascii="Times New Roman" w:hAnsi="Times New Roman" w:cs="Times New Roman"/>
          <w:b/>
          <w:sz w:val="26"/>
          <w:szCs w:val="26"/>
          <w:lang w:val="sr-Cyrl-CS"/>
        </w:rPr>
      </w:pPr>
    </w:p>
    <w:p w:rsidR="005E2DC7" w:rsidRPr="006051EE" w:rsidRDefault="005E2DC7" w:rsidP="006051EE">
      <w:pPr>
        <w:spacing w:after="0" w:line="240" w:lineRule="auto"/>
        <w:ind w:firstLine="720"/>
        <w:jc w:val="both"/>
        <w:rPr>
          <w:rFonts w:ascii="Times New Roman" w:hAnsi="Times New Roman" w:cs="Times New Roman"/>
          <w:sz w:val="26"/>
          <w:szCs w:val="26"/>
        </w:rPr>
      </w:pPr>
      <w:r w:rsidRPr="0068196D">
        <w:rPr>
          <w:rFonts w:ascii="Times New Roman" w:hAnsi="Times New Roman" w:cs="Times New Roman"/>
          <w:b/>
          <w:sz w:val="26"/>
          <w:szCs w:val="26"/>
          <w:lang w:val="sr-Cyrl-CS"/>
        </w:rPr>
        <w:t xml:space="preserve">1 Одобрава се суфинсирање </w:t>
      </w:r>
      <w:r w:rsidRPr="0068196D">
        <w:rPr>
          <w:rFonts w:ascii="Times New Roman" w:hAnsi="Times New Roman" w:cs="Times New Roman"/>
          <w:sz w:val="26"/>
          <w:szCs w:val="26"/>
          <w:lang w:val="sr-Cyrl-CS"/>
        </w:rPr>
        <w:t xml:space="preserve">пројеката  из буџета Града Врања за  остваривања јавног интереса у области јавног инвормисања за 2024. </w:t>
      </w:r>
      <w:r w:rsidR="006051EE">
        <w:rPr>
          <w:rFonts w:ascii="Times New Roman" w:hAnsi="Times New Roman" w:cs="Times New Roman"/>
          <w:sz w:val="26"/>
          <w:szCs w:val="26"/>
          <w:lang w:val="sr-Cyrl-CS"/>
        </w:rPr>
        <w:t>г</w:t>
      </w:r>
      <w:r w:rsidRPr="0068196D">
        <w:rPr>
          <w:rFonts w:ascii="Times New Roman" w:hAnsi="Times New Roman" w:cs="Times New Roman"/>
          <w:sz w:val="26"/>
          <w:szCs w:val="26"/>
          <w:lang w:val="sr-Cyrl-CS"/>
        </w:rPr>
        <w:t>одину, у складу са Одлуком о буџету гр</w:t>
      </w:r>
      <w:r w:rsidR="006051EE">
        <w:rPr>
          <w:rFonts w:ascii="Times New Roman" w:hAnsi="Times New Roman" w:cs="Times New Roman"/>
          <w:sz w:val="26"/>
          <w:szCs w:val="26"/>
          <w:lang w:val="sr-Cyrl-CS"/>
        </w:rPr>
        <w:t>ада Врања за 2024. годину</w:t>
      </w:r>
      <w:r w:rsidR="006051EE">
        <w:rPr>
          <w:rFonts w:ascii="Times New Roman" w:hAnsi="Times New Roman" w:cs="Times New Roman"/>
          <w:sz w:val="26"/>
          <w:szCs w:val="26"/>
        </w:rPr>
        <w:t xml:space="preserve">   (Службени гласник града Врања 3/24) позиција 120,  економска класификација 423 - услуге по уговору, функција 83 услуге емитовања и штампања, програм 1201 – развој културе и информисања, програмска активност 1201-0004 остваривање и унапређивање јавног интереса у области јавног информисања у укупном износу од 30.000.000,00 динара </w:t>
      </w:r>
      <w:r w:rsidR="006051EE">
        <w:rPr>
          <w:rFonts w:ascii="Times New Roman" w:hAnsi="Times New Roman" w:cs="Times New Roman"/>
          <w:sz w:val="26"/>
          <w:szCs w:val="26"/>
          <w:lang w:val="sr-Cyrl-CS"/>
        </w:rPr>
        <w:t>з</w:t>
      </w:r>
      <w:r w:rsidRPr="0068196D">
        <w:rPr>
          <w:rFonts w:ascii="Times New Roman" w:hAnsi="Times New Roman" w:cs="Times New Roman"/>
          <w:sz w:val="26"/>
          <w:szCs w:val="26"/>
          <w:lang w:val="sr-Cyrl-CS"/>
        </w:rPr>
        <w:t>а следеће пројекте:</w:t>
      </w:r>
    </w:p>
    <w:p w:rsidR="005E2DC7" w:rsidRPr="0068196D" w:rsidRDefault="0020169C" w:rsidP="005E2DC7">
      <w:pPr>
        <w:spacing w:after="0" w:line="240" w:lineRule="auto"/>
        <w:ind w:firstLine="720"/>
        <w:jc w:val="both"/>
        <w:rPr>
          <w:rFonts w:ascii="Times New Roman" w:hAnsi="Times New Roman" w:cs="Times New Roman"/>
          <w:sz w:val="26"/>
          <w:szCs w:val="26"/>
          <w:lang w:val="sr-Cyrl-CS"/>
        </w:rPr>
      </w:pPr>
      <w:r w:rsidRPr="0068196D">
        <w:rPr>
          <w:rFonts w:ascii="Times New Roman" w:hAnsi="Times New Roman" w:cs="Times New Roman"/>
          <w:sz w:val="26"/>
          <w:szCs w:val="26"/>
          <w:lang w:val="sr-Cyrl-CS"/>
        </w:rPr>
        <w:t xml:space="preserve">1.ТВ Врање – назив пројекта „Снажна деца снажан град“ у износу од </w:t>
      </w:r>
      <w:r w:rsidR="00F11CB0" w:rsidRPr="0068196D">
        <w:rPr>
          <w:rFonts w:ascii="Times New Roman" w:hAnsi="Times New Roman" w:cs="Times New Roman"/>
          <w:sz w:val="26"/>
          <w:szCs w:val="26"/>
          <w:lang w:val="sr-Cyrl-CS"/>
        </w:rPr>
        <w:t>11.500.000,00 динара;</w:t>
      </w:r>
    </w:p>
    <w:p w:rsidR="00F11CB0" w:rsidRPr="0068196D" w:rsidRDefault="00F11CB0" w:rsidP="005E2DC7">
      <w:pPr>
        <w:spacing w:after="0" w:line="240" w:lineRule="auto"/>
        <w:ind w:firstLine="720"/>
        <w:jc w:val="both"/>
        <w:rPr>
          <w:rFonts w:ascii="Times New Roman" w:hAnsi="Times New Roman" w:cs="Times New Roman"/>
          <w:sz w:val="26"/>
          <w:szCs w:val="26"/>
          <w:lang w:val="sr-Cyrl-CS"/>
        </w:rPr>
      </w:pPr>
      <w:r w:rsidRPr="0068196D">
        <w:rPr>
          <w:rFonts w:ascii="Times New Roman" w:hAnsi="Times New Roman" w:cs="Times New Roman"/>
          <w:sz w:val="26"/>
          <w:szCs w:val="26"/>
          <w:lang w:val="sr-Cyrl-CS"/>
        </w:rPr>
        <w:t>2. Радио Врање – назив пројекта „Моје лепо Врање“ у износу од 1.190.000,00 динара;</w:t>
      </w:r>
    </w:p>
    <w:p w:rsidR="00F11CB0" w:rsidRPr="0068196D" w:rsidRDefault="00F11CB0" w:rsidP="005E2DC7">
      <w:pPr>
        <w:spacing w:after="0" w:line="240" w:lineRule="auto"/>
        <w:ind w:firstLine="720"/>
        <w:jc w:val="both"/>
        <w:rPr>
          <w:rFonts w:ascii="Times New Roman" w:hAnsi="Times New Roman" w:cs="Times New Roman"/>
          <w:sz w:val="26"/>
          <w:szCs w:val="26"/>
          <w:lang w:val="sr-Cyrl-CS"/>
        </w:rPr>
      </w:pPr>
      <w:r w:rsidRPr="0068196D">
        <w:rPr>
          <w:rFonts w:ascii="Times New Roman" w:hAnsi="Times New Roman" w:cs="Times New Roman"/>
          <w:sz w:val="26"/>
          <w:szCs w:val="26"/>
          <w:lang w:val="sr-Cyrl-CS"/>
        </w:rPr>
        <w:t>3.Врањска плус – назив пројекта  „Без баријера“ у износу од 11.</w:t>
      </w:r>
      <w:r w:rsidR="001A57AB">
        <w:rPr>
          <w:rFonts w:ascii="Times New Roman" w:hAnsi="Times New Roman" w:cs="Times New Roman"/>
          <w:sz w:val="26"/>
          <w:szCs w:val="26"/>
        </w:rPr>
        <w:t>95</w:t>
      </w:r>
      <w:r w:rsidRPr="0068196D">
        <w:rPr>
          <w:rFonts w:ascii="Times New Roman" w:hAnsi="Times New Roman" w:cs="Times New Roman"/>
          <w:sz w:val="26"/>
          <w:szCs w:val="26"/>
          <w:lang w:val="sr-Cyrl-CS"/>
        </w:rPr>
        <w:t>0.000,00 динара;</w:t>
      </w:r>
    </w:p>
    <w:p w:rsidR="00F11CB0" w:rsidRPr="0068196D" w:rsidRDefault="00F11CB0" w:rsidP="005E2DC7">
      <w:pPr>
        <w:spacing w:after="0" w:line="240" w:lineRule="auto"/>
        <w:ind w:firstLine="720"/>
        <w:jc w:val="both"/>
        <w:rPr>
          <w:rFonts w:ascii="Times New Roman" w:hAnsi="Times New Roman" w:cs="Times New Roman"/>
          <w:sz w:val="26"/>
          <w:szCs w:val="26"/>
        </w:rPr>
      </w:pPr>
      <w:r w:rsidRPr="0068196D">
        <w:rPr>
          <w:rFonts w:ascii="Times New Roman" w:hAnsi="Times New Roman" w:cs="Times New Roman"/>
          <w:sz w:val="26"/>
          <w:szCs w:val="26"/>
          <w:lang w:val="sr-Cyrl-CS"/>
        </w:rPr>
        <w:t>4.Интернет портал Радио телевизије Врање - назив пројекта „CYRL“</w:t>
      </w:r>
      <w:r w:rsidR="00605729">
        <w:rPr>
          <w:rFonts w:ascii="Times New Roman" w:hAnsi="Times New Roman" w:cs="Times New Roman"/>
          <w:sz w:val="26"/>
          <w:szCs w:val="26"/>
        </w:rPr>
        <w:t xml:space="preserve"> у износу од 1.100.000,</w:t>
      </w:r>
      <w:r w:rsidRPr="0068196D">
        <w:rPr>
          <w:rFonts w:ascii="Times New Roman" w:hAnsi="Times New Roman" w:cs="Times New Roman"/>
          <w:sz w:val="26"/>
          <w:szCs w:val="26"/>
        </w:rPr>
        <w:t>00 динара;</w:t>
      </w:r>
    </w:p>
    <w:p w:rsidR="00F11CB0" w:rsidRPr="0068196D" w:rsidRDefault="00F11CB0" w:rsidP="005E2DC7">
      <w:pPr>
        <w:spacing w:after="0" w:line="240" w:lineRule="auto"/>
        <w:ind w:firstLine="720"/>
        <w:jc w:val="both"/>
        <w:rPr>
          <w:rFonts w:ascii="Times New Roman" w:hAnsi="Times New Roman" w:cs="Times New Roman"/>
          <w:sz w:val="26"/>
          <w:szCs w:val="26"/>
        </w:rPr>
      </w:pPr>
      <w:r w:rsidRPr="0068196D">
        <w:rPr>
          <w:rFonts w:ascii="Times New Roman" w:hAnsi="Times New Roman" w:cs="Times New Roman"/>
          <w:sz w:val="26"/>
          <w:szCs w:val="26"/>
        </w:rPr>
        <w:t xml:space="preserve">5.www.vranjskaplustv.rs - </w:t>
      </w:r>
      <w:r w:rsidRPr="0068196D">
        <w:rPr>
          <w:rFonts w:ascii="Times New Roman" w:hAnsi="Times New Roman" w:cs="Times New Roman"/>
          <w:sz w:val="26"/>
          <w:szCs w:val="26"/>
          <w:lang w:val="sr-Cyrl-CS"/>
        </w:rPr>
        <w:t>назив пројекта „Чудесан  свет  ромске бајке – Co</w:t>
      </w:r>
      <w:r w:rsidRPr="0068196D">
        <w:rPr>
          <w:rFonts w:ascii="Times New Roman" w:hAnsi="Times New Roman" w:cs="Times New Roman"/>
          <w:sz w:val="26"/>
          <w:szCs w:val="26"/>
        </w:rPr>
        <w:t>hanutno them romane paramizijengo у износу од 1.190.000,00 динара</w:t>
      </w:r>
    </w:p>
    <w:p w:rsidR="00F11CB0" w:rsidRPr="0068196D" w:rsidRDefault="00F11CB0" w:rsidP="005E2DC7">
      <w:pPr>
        <w:spacing w:after="0" w:line="240" w:lineRule="auto"/>
        <w:ind w:firstLine="720"/>
        <w:jc w:val="both"/>
        <w:rPr>
          <w:rFonts w:ascii="Times New Roman" w:hAnsi="Times New Roman" w:cs="Times New Roman"/>
          <w:sz w:val="26"/>
          <w:szCs w:val="26"/>
          <w:lang w:val="sr-Cyrl-CS"/>
        </w:rPr>
      </w:pPr>
      <w:r w:rsidRPr="0068196D">
        <w:rPr>
          <w:rFonts w:ascii="Times New Roman" w:hAnsi="Times New Roman" w:cs="Times New Roman"/>
          <w:sz w:val="26"/>
          <w:szCs w:val="26"/>
        </w:rPr>
        <w:t xml:space="preserve">6. Телевизија Бујановац  - </w:t>
      </w:r>
      <w:r w:rsidRPr="0068196D">
        <w:rPr>
          <w:rFonts w:ascii="Times New Roman" w:hAnsi="Times New Roman" w:cs="Times New Roman"/>
          <w:sz w:val="26"/>
          <w:szCs w:val="26"/>
          <w:lang w:val="sr-Cyrl-CS"/>
        </w:rPr>
        <w:t>назив пројекта „Бисери југа Србије“ у износу од 760.000,00 динара;</w:t>
      </w:r>
    </w:p>
    <w:p w:rsidR="00F11CB0" w:rsidRPr="0068196D" w:rsidRDefault="00F11CB0" w:rsidP="005E2DC7">
      <w:pPr>
        <w:spacing w:after="0" w:line="240" w:lineRule="auto"/>
        <w:ind w:firstLine="720"/>
        <w:jc w:val="both"/>
        <w:rPr>
          <w:rFonts w:ascii="Times New Roman" w:eastAsia="Calibri" w:hAnsi="Times New Roman" w:cs="Times New Roman"/>
          <w:sz w:val="26"/>
          <w:szCs w:val="26"/>
          <w:lang w:val="sr-Cyrl-CS"/>
        </w:rPr>
      </w:pPr>
      <w:r w:rsidRPr="0068196D">
        <w:rPr>
          <w:rFonts w:ascii="Times New Roman" w:hAnsi="Times New Roman" w:cs="Times New Roman"/>
          <w:sz w:val="26"/>
          <w:szCs w:val="26"/>
          <w:lang w:val="sr-Cyrl-CS"/>
        </w:rPr>
        <w:t xml:space="preserve">7.ОК радио </w:t>
      </w:r>
      <w:r w:rsidRPr="0068196D">
        <w:rPr>
          <w:rFonts w:ascii="Times New Roman" w:hAnsi="Times New Roman" w:cs="Times New Roman"/>
          <w:sz w:val="26"/>
          <w:szCs w:val="26"/>
        </w:rPr>
        <w:t xml:space="preserve">- </w:t>
      </w:r>
      <w:r w:rsidRPr="0068196D">
        <w:rPr>
          <w:rFonts w:ascii="Times New Roman" w:hAnsi="Times New Roman" w:cs="Times New Roman"/>
          <w:sz w:val="26"/>
          <w:szCs w:val="26"/>
          <w:lang w:val="sr-Cyrl-CS"/>
        </w:rPr>
        <w:t>назив пројекта „</w:t>
      </w:r>
      <w:r w:rsidRPr="0068196D">
        <w:rPr>
          <w:rFonts w:ascii="Times New Roman" w:eastAsia="Calibri" w:hAnsi="Times New Roman" w:cs="Times New Roman"/>
          <w:sz w:val="26"/>
          <w:szCs w:val="26"/>
          <w:lang w:val="sr-Cyrl-CS"/>
        </w:rPr>
        <w:t>Заједно против вршњачког насиља“ у износу од 800.000,00 динара.</w:t>
      </w:r>
    </w:p>
    <w:p w:rsidR="00F11CB0" w:rsidRPr="0068196D" w:rsidRDefault="00F11CB0" w:rsidP="005E2DC7">
      <w:pPr>
        <w:spacing w:after="0" w:line="240" w:lineRule="auto"/>
        <w:ind w:firstLine="720"/>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8.ОК  портал – назив пројекта  „Знањем против стигме и предрасуда о менталном здрављу“ у укупном износу од 400.000,00 динара</w:t>
      </w:r>
    </w:p>
    <w:p w:rsidR="00F11CB0" w:rsidRPr="0068196D" w:rsidRDefault="00F11CB0" w:rsidP="005E2DC7">
      <w:pPr>
        <w:spacing w:after="0" w:line="240" w:lineRule="auto"/>
        <w:ind w:firstLine="720"/>
        <w:jc w:val="both"/>
        <w:rPr>
          <w:rFonts w:ascii="Times New Roman" w:eastAsia="Calibri" w:hAnsi="Times New Roman" w:cs="Times New Roman"/>
          <w:sz w:val="26"/>
          <w:szCs w:val="26"/>
        </w:rPr>
      </w:pPr>
      <w:r w:rsidRPr="0068196D">
        <w:rPr>
          <w:rFonts w:ascii="Times New Roman" w:eastAsia="Calibri" w:hAnsi="Times New Roman" w:cs="Times New Roman"/>
          <w:sz w:val="26"/>
          <w:szCs w:val="26"/>
          <w:lang w:val="sr-Cyrl-CS"/>
        </w:rPr>
        <w:t>9.Информативни  интернет портал Vranjene</w:t>
      </w:r>
      <w:r w:rsidRPr="0068196D">
        <w:rPr>
          <w:rFonts w:ascii="Times New Roman" w:eastAsia="Calibri" w:hAnsi="Times New Roman" w:cs="Times New Roman"/>
          <w:sz w:val="26"/>
          <w:szCs w:val="26"/>
        </w:rPr>
        <w:t xml:space="preserve">ws  - назив пројекта  </w:t>
      </w:r>
      <w:r w:rsidR="006051EE">
        <w:rPr>
          <w:rFonts w:ascii="Times New Roman" w:eastAsia="Calibri" w:hAnsi="Times New Roman" w:cs="Times New Roman"/>
          <w:sz w:val="26"/>
          <w:szCs w:val="26"/>
        </w:rPr>
        <w:t>„</w:t>
      </w:r>
      <w:r w:rsidRPr="0068196D">
        <w:rPr>
          <w:rFonts w:ascii="Times New Roman" w:eastAsia="Calibri" w:hAnsi="Times New Roman" w:cs="Times New Roman"/>
          <w:sz w:val="26"/>
          <w:szCs w:val="26"/>
        </w:rPr>
        <w:t xml:space="preserve">Упознај етно поставку – </w:t>
      </w:r>
      <w:r w:rsidR="006051EE">
        <w:rPr>
          <w:rFonts w:ascii="Times New Roman" w:eastAsia="Calibri" w:hAnsi="Times New Roman" w:cs="Times New Roman"/>
          <w:sz w:val="26"/>
          <w:szCs w:val="26"/>
        </w:rPr>
        <w:t>у</w:t>
      </w:r>
      <w:r w:rsidRPr="0068196D">
        <w:rPr>
          <w:rFonts w:ascii="Times New Roman" w:eastAsia="Calibri" w:hAnsi="Times New Roman" w:cs="Times New Roman"/>
          <w:sz w:val="26"/>
          <w:szCs w:val="26"/>
        </w:rPr>
        <w:t>познај Врање</w:t>
      </w:r>
      <w:r w:rsidR="006051EE">
        <w:rPr>
          <w:rFonts w:ascii="Times New Roman" w:eastAsia="Calibri" w:hAnsi="Times New Roman" w:cs="Times New Roman"/>
          <w:sz w:val="26"/>
          <w:szCs w:val="26"/>
        </w:rPr>
        <w:t>“</w:t>
      </w:r>
      <w:r w:rsidRPr="0068196D">
        <w:rPr>
          <w:rFonts w:ascii="Times New Roman" w:eastAsia="Calibri" w:hAnsi="Times New Roman" w:cs="Times New Roman"/>
          <w:sz w:val="26"/>
          <w:szCs w:val="26"/>
        </w:rPr>
        <w:t xml:space="preserve"> у износу од 360.000,00 динара</w:t>
      </w:r>
    </w:p>
    <w:p w:rsidR="00F11CB0" w:rsidRPr="0068196D" w:rsidRDefault="00F11CB0" w:rsidP="005E2DC7">
      <w:pPr>
        <w:spacing w:after="0" w:line="240" w:lineRule="auto"/>
        <w:ind w:firstLine="720"/>
        <w:jc w:val="both"/>
        <w:rPr>
          <w:rFonts w:ascii="Times New Roman" w:eastAsia="Calibri" w:hAnsi="Times New Roman" w:cs="Times New Roman"/>
          <w:sz w:val="26"/>
          <w:szCs w:val="26"/>
        </w:rPr>
      </w:pPr>
      <w:r w:rsidRPr="0068196D">
        <w:rPr>
          <w:rFonts w:ascii="Times New Roman" w:eastAsia="Calibri" w:hAnsi="Times New Roman" w:cs="Times New Roman"/>
          <w:sz w:val="26"/>
          <w:szCs w:val="26"/>
        </w:rPr>
        <w:t>10. Портал Инфо пулс Врање</w:t>
      </w:r>
      <w:r w:rsidR="00A25ED8" w:rsidRPr="0068196D">
        <w:rPr>
          <w:rFonts w:ascii="Times New Roman" w:eastAsia="Calibri" w:hAnsi="Times New Roman" w:cs="Times New Roman"/>
          <w:sz w:val="26"/>
          <w:szCs w:val="26"/>
        </w:rPr>
        <w:t xml:space="preserve"> – назив пројекта  </w:t>
      </w:r>
      <w:r w:rsidR="006051EE">
        <w:rPr>
          <w:rFonts w:ascii="Times New Roman" w:eastAsia="Calibri" w:hAnsi="Times New Roman" w:cs="Times New Roman"/>
          <w:sz w:val="26"/>
          <w:szCs w:val="26"/>
        </w:rPr>
        <w:t>„</w:t>
      </w:r>
      <w:r w:rsidR="00A25ED8" w:rsidRPr="0068196D">
        <w:rPr>
          <w:rFonts w:ascii="Times New Roman" w:eastAsia="Calibri" w:hAnsi="Times New Roman" w:cs="Times New Roman"/>
          <w:sz w:val="26"/>
          <w:szCs w:val="26"/>
        </w:rPr>
        <w:t>Технологија  и млади</w:t>
      </w:r>
      <w:r w:rsidR="006051EE">
        <w:rPr>
          <w:rFonts w:ascii="Times New Roman" w:eastAsia="Calibri" w:hAnsi="Times New Roman" w:cs="Times New Roman"/>
          <w:sz w:val="26"/>
          <w:szCs w:val="26"/>
        </w:rPr>
        <w:t>“</w:t>
      </w:r>
      <w:r w:rsidR="00A25ED8" w:rsidRPr="0068196D">
        <w:rPr>
          <w:rFonts w:ascii="Times New Roman" w:eastAsia="Calibri" w:hAnsi="Times New Roman" w:cs="Times New Roman"/>
          <w:sz w:val="26"/>
          <w:szCs w:val="26"/>
        </w:rPr>
        <w:t xml:space="preserve"> у износу од 350.000,00 динара;</w:t>
      </w:r>
    </w:p>
    <w:p w:rsidR="00A25ED8" w:rsidRPr="006051EE" w:rsidRDefault="00A25ED8" w:rsidP="005E2DC7">
      <w:pPr>
        <w:spacing w:after="0" w:line="240" w:lineRule="auto"/>
        <w:ind w:firstLine="720"/>
        <w:jc w:val="both"/>
        <w:rPr>
          <w:rFonts w:ascii="Times New Roman" w:eastAsia="Calibri" w:hAnsi="Times New Roman" w:cs="Times New Roman"/>
          <w:sz w:val="26"/>
          <w:szCs w:val="26"/>
        </w:rPr>
      </w:pPr>
      <w:r w:rsidRPr="0068196D">
        <w:rPr>
          <w:rFonts w:ascii="Times New Roman" w:eastAsia="Calibri" w:hAnsi="Times New Roman" w:cs="Times New Roman"/>
          <w:sz w:val="26"/>
          <w:szCs w:val="26"/>
        </w:rPr>
        <w:lastRenderedPageBreak/>
        <w:t xml:space="preserve">11  Врањски онлајн магазин VOM – назив пројекта  </w:t>
      </w:r>
      <w:r w:rsidR="006051EE">
        <w:rPr>
          <w:rFonts w:ascii="Times New Roman" w:eastAsia="Calibri" w:hAnsi="Times New Roman" w:cs="Times New Roman"/>
          <w:sz w:val="26"/>
          <w:szCs w:val="26"/>
        </w:rPr>
        <w:t>„</w:t>
      </w:r>
      <w:r w:rsidRPr="0068196D">
        <w:rPr>
          <w:rFonts w:ascii="Times New Roman" w:eastAsia="Calibri" w:hAnsi="Times New Roman" w:cs="Times New Roman"/>
          <w:sz w:val="26"/>
          <w:szCs w:val="26"/>
        </w:rPr>
        <w:t>Породица као стуб локалне  заједнице</w:t>
      </w:r>
      <w:r w:rsidR="006051EE">
        <w:rPr>
          <w:rFonts w:ascii="Times New Roman" w:eastAsia="Calibri" w:hAnsi="Times New Roman" w:cs="Times New Roman"/>
          <w:sz w:val="26"/>
          <w:szCs w:val="26"/>
        </w:rPr>
        <w:t xml:space="preserve">“ у износу од 250.000,00 динар и </w:t>
      </w:r>
    </w:p>
    <w:p w:rsidR="00A25ED8" w:rsidRPr="0068196D" w:rsidRDefault="00A25ED8" w:rsidP="005E2DC7">
      <w:pPr>
        <w:spacing w:after="0" w:line="240" w:lineRule="auto"/>
        <w:ind w:firstLine="720"/>
        <w:jc w:val="both"/>
        <w:rPr>
          <w:rFonts w:ascii="Times New Roman" w:eastAsia="Calibri" w:hAnsi="Times New Roman" w:cs="Times New Roman"/>
          <w:sz w:val="26"/>
          <w:szCs w:val="26"/>
        </w:rPr>
      </w:pPr>
      <w:r w:rsidRPr="0068196D">
        <w:rPr>
          <w:rFonts w:ascii="Times New Roman" w:eastAsia="Calibri" w:hAnsi="Times New Roman" w:cs="Times New Roman"/>
          <w:sz w:val="26"/>
          <w:szCs w:val="26"/>
        </w:rPr>
        <w:t xml:space="preserve">12.Интернет портал Чувари Србије – назив пројекта </w:t>
      </w:r>
      <w:r w:rsidR="006051EE">
        <w:rPr>
          <w:rFonts w:ascii="Times New Roman" w:eastAsia="Calibri" w:hAnsi="Times New Roman" w:cs="Times New Roman"/>
          <w:sz w:val="26"/>
          <w:szCs w:val="26"/>
        </w:rPr>
        <w:t>„</w:t>
      </w:r>
      <w:r w:rsidRPr="0068196D">
        <w:rPr>
          <w:rFonts w:ascii="Times New Roman" w:eastAsia="Calibri" w:hAnsi="Times New Roman" w:cs="Times New Roman"/>
          <w:sz w:val="26"/>
          <w:szCs w:val="26"/>
        </w:rPr>
        <w:t>Како могу да помогнем</w:t>
      </w:r>
      <w:r w:rsidR="006051EE">
        <w:rPr>
          <w:rFonts w:ascii="Times New Roman" w:eastAsia="Calibri" w:hAnsi="Times New Roman" w:cs="Times New Roman"/>
          <w:sz w:val="26"/>
          <w:szCs w:val="26"/>
        </w:rPr>
        <w:t>“</w:t>
      </w:r>
      <w:r w:rsidRPr="0068196D">
        <w:rPr>
          <w:rFonts w:ascii="Times New Roman" w:eastAsia="Calibri" w:hAnsi="Times New Roman" w:cs="Times New Roman"/>
          <w:sz w:val="26"/>
          <w:szCs w:val="26"/>
        </w:rPr>
        <w:t xml:space="preserve"> у износу од 150.000,00 динара.</w:t>
      </w:r>
    </w:p>
    <w:p w:rsidR="00A25ED8" w:rsidRPr="0068196D" w:rsidRDefault="00A25ED8" w:rsidP="005E2DC7">
      <w:pPr>
        <w:spacing w:after="0" w:line="240" w:lineRule="auto"/>
        <w:ind w:firstLine="720"/>
        <w:jc w:val="both"/>
        <w:rPr>
          <w:rFonts w:ascii="Times New Roman" w:eastAsia="Calibri" w:hAnsi="Times New Roman" w:cs="Times New Roman"/>
          <w:sz w:val="26"/>
          <w:szCs w:val="26"/>
        </w:rPr>
      </w:pPr>
    </w:p>
    <w:p w:rsidR="00A25ED8" w:rsidRPr="0068196D" w:rsidRDefault="00A25ED8" w:rsidP="005E2DC7">
      <w:pPr>
        <w:spacing w:after="0" w:line="240" w:lineRule="auto"/>
        <w:ind w:firstLine="720"/>
        <w:jc w:val="both"/>
        <w:rPr>
          <w:rFonts w:ascii="Times New Roman" w:eastAsia="Calibri" w:hAnsi="Times New Roman" w:cs="Times New Roman"/>
          <w:sz w:val="26"/>
          <w:szCs w:val="26"/>
        </w:rPr>
      </w:pPr>
      <w:r w:rsidRPr="0068196D">
        <w:rPr>
          <w:rFonts w:ascii="Times New Roman" w:eastAsia="Calibri" w:hAnsi="Times New Roman" w:cs="Times New Roman"/>
          <w:sz w:val="26"/>
          <w:szCs w:val="26"/>
        </w:rPr>
        <w:t>II Одбија се суфинансирање следећих пројеката:</w:t>
      </w:r>
    </w:p>
    <w:p w:rsidR="00A25ED8" w:rsidRPr="0068196D" w:rsidRDefault="00A25ED8" w:rsidP="005E2DC7">
      <w:pPr>
        <w:spacing w:after="0" w:line="240" w:lineRule="auto"/>
        <w:ind w:firstLine="720"/>
        <w:jc w:val="both"/>
        <w:rPr>
          <w:rFonts w:ascii="Times New Roman" w:eastAsia="Calibri" w:hAnsi="Times New Roman" w:cs="Times New Roman"/>
          <w:sz w:val="26"/>
          <w:szCs w:val="26"/>
        </w:rPr>
      </w:pPr>
    </w:p>
    <w:p w:rsidR="00A25ED8" w:rsidRPr="0068196D" w:rsidRDefault="00A25ED8" w:rsidP="00A25ED8">
      <w:pPr>
        <w:pStyle w:val="ListParagraph"/>
        <w:numPr>
          <w:ilvl w:val="0"/>
          <w:numId w:val="1"/>
        </w:numPr>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b/>
          <w:sz w:val="26"/>
          <w:szCs w:val="26"/>
        </w:rPr>
        <w:t xml:space="preserve">TV K::CN 1  </w:t>
      </w:r>
      <w:r w:rsidRPr="0068196D">
        <w:rPr>
          <w:rFonts w:ascii="Times New Roman" w:eastAsia="Calibri" w:hAnsi="Times New Roman" w:cs="Times New Roman"/>
          <w:sz w:val="26"/>
          <w:szCs w:val="26"/>
          <w:lang w:val="sr-Cyrl-CS"/>
        </w:rPr>
        <w:t>Дођи у Врање</w:t>
      </w:r>
    </w:p>
    <w:p w:rsidR="00A25ED8" w:rsidRPr="0068196D" w:rsidRDefault="00A25ED8" w:rsidP="00A25ED8">
      <w:pPr>
        <w:pStyle w:val="ListParagraph"/>
        <w:numPr>
          <w:ilvl w:val="0"/>
          <w:numId w:val="1"/>
        </w:numPr>
        <w:spacing w:after="0" w:line="240" w:lineRule="auto"/>
        <w:jc w:val="both"/>
        <w:rPr>
          <w:rFonts w:ascii="Times New Roman" w:eastAsia="Calibri" w:hAnsi="Times New Roman" w:cs="Times New Roman"/>
          <w:sz w:val="26"/>
          <w:szCs w:val="26"/>
        </w:rPr>
      </w:pPr>
      <w:r w:rsidRPr="0068196D">
        <w:rPr>
          <w:rFonts w:ascii="Times New Roman" w:eastAsia="Calibri" w:hAnsi="Times New Roman" w:cs="Times New Roman"/>
          <w:b/>
          <w:sz w:val="26"/>
          <w:szCs w:val="26"/>
        </w:rPr>
        <w:t xml:space="preserve">Ultra puls TV   </w:t>
      </w:r>
      <w:r w:rsidRPr="0068196D">
        <w:rPr>
          <w:rFonts w:ascii="Times New Roman" w:eastAsia="Calibri" w:hAnsi="Times New Roman" w:cs="Times New Roman"/>
          <w:sz w:val="26"/>
          <w:szCs w:val="26"/>
          <w:lang w:val="sr-Cyrl-CS"/>
        </w:rPr>
        <w:t>Жене на врху – инспирација и успех у предузетништву</w:t>
      </w:r>
    </w:p>
    <w:p w:rsidR="00A25ED8" w:rsidRPr="0068196D" w:rsidRDefault="00A25ED8" w:rsidP="00A25ED8">
      <w:pPr>
        <w:pStyle w:val="ListParagraph"/>
        <w:numPr>
          <w:ilvl w:val="0"/>
          <w:numId w:val="1"/>
        </w:numPr>
        <w:spacing w:after="0" w:line="240" w:lineRule="auto"/>
        <w:jc w:val="both"/>
        <w:rPr>
          <w:rFonts w:ascii="Times New Roman" w:eastAsia="Calibri" w:hAnsi="Times New Roman" w:cs="Times New Roman"/>
          <w:sz w:val="26"/>
          <w:szCs w:val="26"/>
        </w:rPr>
      </w:pPr>
      <w:r w:rsidRPr="0068196D">
        <w:rPr>
          <w:rFonts w:ascii="Times New Roman" w:eastAsia="Calibri" w:hAnsi="Times New Roman" w:cs="Times New Roman"/>
          <w:b/>
          <w:sz w:val="26"/>
          <w:szCs w:val="26"/>
        </w:rPr>
        <w:t xml:space="preserve">Internet portal za lokalnu samoupravu „Naša mesta“  </w:t>
      </w:r>
      <w:r w:rsidRPr="0068196D">
        <w:rPr>
          <w:rFonts w:ascii="Times New Roman" w:eastAsia="Calibri" w:hAnsi="Times New Roman" w:cs="Times New Roman"/>
          <w:sz w:val="26"/>
          <w:szCs w:val="26"/>
          <w:lang w:val="sr-Cyrl-CS"/>
        </w:rPr>
        <w:t>Што се чује на знаковном у Врању</w:t>
      </w:r>
    </w:p>
    <w:p w:rsidR="00A25ED8" w:rsidRPr="0068196D" w:rsidRDefault="00A25ED8" w:rsidP="00A25ED8">
      <w:pPr>
        <w:pStyle w:val="ListParagraph"/>
        <w:numPr>
          <w:ilvl w:val="0"/>
          <w:numId w:val="1"/>
        </w:numPr>
        <w:spacing w:after="0" w:line="240" w:lineRule="auto"/>
        <w:jc w:val="both"/>
        <w:rPr>
          <w:rFonts w:ascii="Times New Roman" w:eastAsia="Calibri" w:hAnsi="Times New Roman" w:cs="Times New Roman"/>
          <w:sz w:val="26"/>
          <w:szCs w:val="26"/>
        </w:rPr>
      </w:pPr>
      <w:r w:rsidRPr="0068196D">
        <w:rPr>
          <w:rFonts w:ascii="Times New Roman" w:eastAsia="Calibri" w:hAnsi="Times New Roman" w:cs="Times New Roman"/>
          <w:b/>
          <w:sz w:val="26"/>
          <w:szCs w:val="26"/>
        </w:rPr>
        <w:t xml:space="preserve">Romanevimata.rs  </w:t>
      </w:r>
      <w:r w:rsidRPr="0068196D">
        <w:rPr>
          <w:rFonts w:ascii="Times New Roman" w:eastAsia="Calibri" w:hAnsi="Times New Roman" w:cs="Times New Roman"/>
          <w:sz w:val="26"/>
          <w:szCs w:val="26"/>
          <w:lang w:val="sr-Cyrl-CS"/>
        </w:rPr>
        <w:t>Ромска хармонија: Пут ка инклузивном друштву</w:t>
      </w:r>
    </w:p>
    <w:p w:rsidR="00A25ED8" w:rsidRPr="0068196D" w:rsidRDefault="00A25ED8" w:rsidP="00A25ED8">
      <w:pPr>
        <w:pStyle w:val="ListParagraph"/>
        <w:numPr>
          <w:ilvl w:val="0"/>
          <w:numId w:val="1"/>
        </w:numPr>
        <w:spacing w:after="0" w:line="240" w:lineRule="auto"/>
        <w:jc w:val="both"/>
        <w:rPr>
          <w:rFonts w:ascii="Times New Roman" w:eastAsia="Calibri" w:hAnsi="Times New Roman" w:cs="Times New Roman"/>
          <w:sz w:val="26"/>
          <w:szCs w:val="26"/>
        </w:rPr>
      </w:pPr>
      <w:r w:rsidRPr="0068196D">
        <w:rPr>
          <w:rFonts w:ascii="Times New Roman" w:eastAsia="Calibri" w:hAnsi="Times New Roman" w:cs="Times New Roman"/>
          <w:b/>
          <w:sz w:val="26"/>
          <w:szCs w:val="26"/>
        </w:rPr>
        <w:t xml:space="preserve">Ona.rs  </w:t>
      </w:r>
      <w:r w:rsidRPr="0068196D">
        <w:rPr>
          <w:rFonts w:ascii="Times New Roman" w:eastAsia="Calibri" w:hAnsi="Times New Roman" w:cs="Times New Roman"/>
          <w:sz w:val="26"/>
          <w:szCs w:val="26"/>
          <w:lang w:val="sr-Cyrl-CS"/>
        </w:rPr>
        <w:t>Поглед кроз време: Бора Станковић и дух Врања кроз објектив Коштане и Нечисте крви</w:t>
      </w:r>
    </w:p>
    <w:p w:rsidR="00A25ED8" w:rsidRPr="0068196D" w:rsidRDefault="00A25ED8" w:rsidP="00A25ED8">
      <w:pPr>
        <w:pStyle w:val="ListParagraph"/>
        <w:numPr>
          <w:ilvl w:val="0"/>
          <w:numId w:val="1"/>
        </w:numPr>
        <w:spacing w:after="0" w:line="240" w:lineRule="auto"/>
        <w:jc w:val="both"/>
        <w:rPr>
          <w:rFonts w:ascii="Times New Roman" w:eastAsia="Calibri" w:hAnsi="Times New Roman" w:cs="Times New Roman"/>
          <w:sz w:val="26"/>
          <w:szCs w:val="26"/>
        </w:rPr>
      </w:pPr>
      <w:r w:rsidRPr="0068196D">
        <w:rPr>
          <w:rFonts w:ascii="Times New Roman" w:eastAsia="Calibri" w:hAnsi="Times New Roman" w:cs="Times New Roman"/>
          <w:b/>
          <w:sz w:val="26"/>
          <w:szCs w:val="26"/>
        </w:rPr>
        <w:t xml:space="preserve">Telegraf.rs </w:t>
      </w:r>
      <w:r w:rsidRPr="0068196D">
        <w:rPr>
          <w:rFonts w:ascii="Times New Roman" w:eastAsia="Calibri" w:hAnsi="Times New Roman" w:cs="Times New Roman"/>
          <w:sz w:val="26"/>
          <w:szCs w:val="26"/>
          <w:lang w:val="sr-Cyrl-CS"/>
        </w:rPr>
        <w:t>Врање – спорт, култура, знање и ништа мање</w:t>
      </w:r>
    </w:p>
    <w:p w:rsidR="00A25ED8" w:rsidRPr="0068196D" w:rsidRDefault="00A25ED8" w:rsidP="00A25ED8">
      <w:pPr>
        <w:pStyle w:val="ListParagraph"/>
        <w:numPr>
          <w:ilvl w:val="0"/>
          <w:numId w:val="1"/>
        </w:numPr>
        <w:spacing w:after="0" w:line="240" w:lineRule="auto"/>
        <w:jc w:val="both"/>
        <w:rPr>
          <w:rFonts w:ascii="Times New Roman" w:eastAsia="Calibri" w:hAnsi="Times New Roman" w:cs="Times New Roman"/>
          <w:sz w:val="26"/>
          <w:szCs w:val="26"/>
        </w:rPr>
      </w:pPr>
      <w:r w:rsidRPr="0068196D">
        <w:rPr>
          <w:rFonts w:ascii="Times New Roman" w:eastAsia="Calibri" w:hAnsi="Times New Roman" w:cs="Times New Roman"/>
          <w:b/>
          <w:sz w:val="26"/>
          <w:szCs w:val="26"/>
        </w:rPr>
        <w:t>TV Ritam</w:t>
      </w:r>
      <w:r w:rsidRPr="0068196D">
        <w:rPr>
          <w:rFonts w:ascii="Times New Roman" w:eastAsia="Calibri" w:hAnsi="Times New Roman" w:cs="Times New Roman"/>
          <w:sz w:val="26"/>
          <w:szCs w:val="26"/>
          <w:lang w:val="sr-Cyrl-CS"/>
        </w:rPr>
        <w:t xml:space="preserve">  Јаки млади предузетници – кључ за успешан рад</w:t>
      </w:r>
    </w:p>
    <w:p w:rsidR="00A25ED8" w:rsidRPr="0068196D" w:rsidRDefault="00A25ED8" w:rsidP="00A25ED8">
      <w:pPr>
        <w:pStyle w:val="ListParagraph"/>
        <w:numPr>
          <w:ilvl w:val="0"/>
          <w:numId w:val="1"/>
        </w:numPr>
        <w:spacing w:after="0" w:line="240" w:lineRule="auto"/>
        <w:jc w:val="both"/>
        <w:rPr>
          <w:rFonts w:ascii="Times New Roman" w:eastAsia="Calibri" w:hAnsi="Times New Roman" w:cs="Times New Roman"/>
          <w:sz w:val="26"/>
          <w:szCs w:val="26"/>
        </w:rPr>
      </w:pPr>
      <w:r w:rsidRPr="0068196D">
        <w:rPr>
          <w:rFonts w:ascii="Times New Roman" w:eastAsia="Calibri" w:hAnsi="Times New Roman" w:cs="Times New Roman"/>
          <w:b/>
          <w:sz w:val="26"/>
          <w:szCs w:val="26"/>
        </w:rPr>
        <w:t xml:space="preserve">Српско коло </w:t>
      </w:r>
      <w:r w:rsidRPr="0068196D">
        <w:rPr>
          <w:rFonts w:ascii="Times New Roman" w:eastAsia="Calibri" w:hAnsi="Times New Roman" w:cs="Times New Roman"/>
          <w:sz w:val="26"/>
          <w:szCs w:val="26"/>
          <w:lang w:val="sr-Cyrl-CS"/>
        </w:rPr>
        <w:t>Српско коло Врање</w:t>
      </w:r>
    </w:p>
    <w:p w:rsidR="00A25ED8" w:rsidRPr="0068196D" w:rsidRDefault="00A25ED8" w:rsidP="00A25ED8">
      <w:pPr>
        <w:pStyle w:val="ListParagraph"/>
        <w:numPr>
          <w:ilvl w:val="0"/>
          <w:numId w:val="1"/>
        </w:numPr>
        <w:spacing w:after="0" w:line="240" w:lineRule="auto"/>
        <w:jc w:val="both"/>
        <w:rPr>
          <w:rFonts w:ascii="Times New Roman" w:eastAsia="Calibri" w:hAnsi="Times New Roman" w:cs="Times New Roman"/>
          <w:sz w:val="26"/>
          <w:szCs w:val="26"/>
        </w:rPr>
      </w:pPr>
      <w:r w:rsidRPr="0068196D">
        <w:rPr>
          <w:rFonts w:ascii="Times New Roman" w:eastAsia="Calibri" w:hAnsi="Times New Roman" w:cs="Times New Roman"/>
          <w:b/>
          <w:sz w:val="26"/>
          <w:szCs w:val="26"/>
        </w:rPr>
        <w:t xml:space="preserve">Radio Ritam   </w:t>
      </w:r>
      <w:r w:rsidRPr="0068196D">
        <w:rPr>
          <w:rFonts w:ascii="Times New Roman" w:eastAsia="Calibri" w:hAnsi="Times New Roman" w:cs="Times New Roman"/>
          <w:sz w:val="26"/>
          <w:szCs w:val="26"/>
          <w:lang w:val="sr-Cyrl-CS"/>
        </w:rPr>
        <w:t>Превенција је пола здравља</w:t>
      </w:r>
    </w:p>
    <w:p w:rsidR="00A25ED8" w:rsidRPr="0068196D" w:rsidRDefault="00A25ED8" w:rsidP="005E2DC7">
      <w:pPr>
        <w:spacing w:after="0" w:line="240" w:lineRule="auto"/>
        <w:ind w:firstLine="720"/>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rPr>
        <w:t>10.</w:t>
      </w:r>
      <w:r w:rsidRPr="0068196D">
        <w:rPr>
          <w:rFonts w:ascii="Times New Roman" w:eastAsia="Calibri" w:hAnsi="Times New Roman" w:cs="Times New Roman"/>
          <w:b/>
          <w:sz w:val="26"/>
          <w:szCs w:val="26"/>
        </w:rPr>
        <w:t xml:space="preserve"> Sinos   </w:t>
      </w:r>
      <w:r w:rsidRPr="0068196D">
        <w:rPr>
          <w:rFonts w:ascii="Times New Roman" w:eastAsia="Calibri" w:hAnsi="Times New Roman" w:cs="Times New Roman"/>
          <w:sz w:val="26"/>
          <w:szCs w:val="26"/>
          <w:lang w:val="sr-Cyrl-CS"/>
        </w:rPr>
        <w:t>Улога дијалога у јачању професионализма</w:t>
      </w:r>
    </w:p>
    <w:p w:rsidR="00A25ED8" w:rsidRPr="0068196D" w:rsidRDefault="00A25ED8" w:rsidP="005E2DC7">
      <w:pPr>
        <w:spacing w:after="0" w:line="240" w:lineRule="auto"/>
        <w:ind w:firstLine="720"/>
        <w:jc w:val="both"/>
        <w:rPr>
          <w:rFonts w:ascii="Times New Roman" w:eastAsia="Calibri" w:hAnsi="Times New Roman" w:cs="Times New Roman"/>
          <w:sz w:val="26"/>
          <w:szCs w:val="26"/>
          <w:lang w:val="sr-Cyrl-CS"/>
        </w:rPr>
      </w:pPr>
    </w:p>
    <w:p w:rsidR="00A25ED8" w:rsidRPr="0068196D" w:rsidRDefault="00A25ED8" w:rsidP="005E2DC7">
      <w:pPr>
        <w:spacing w:after="0" w:line="240" w:lineRule="auto"/>
        <w:ind w:firstLine="720"/>
        <w:jc w:val="both"/>
        <w:rPr>
          <w:rFonts w:ascii="Times New Roman" w:eastAsia="Calibri" w:hAnsi="Times New Roman" w:cs="Times New Roman"/>
          <w:sz w:val="26"/>
          <w:szCs w:val="26"/>
        </w:rPr>
      </w:pPr>
      <w:r w:rsidRPr="0068196D">
        <w:rPr>
          <w:rFonts w:ascii="Times New Roman" w:eastAsia="Calibri" w:hAnsi="Times New Roman" w:cs="Times New Roman"/>
          <w:sz w:val="26"/>
          <w:szCs w:val="26"/>
        </w:rPr>
        <w:t xml:space="preserve">III Корисници  средстава из тачке 1 овог Решења </w:t>
      </w:r>
      <w:r w:rsidR="000B5BCD" w:rsidRPr="0068196D">
        <w:rPr>
          <w:rFonts w:ascii="Times New Roman" w:eastAsia="Calibri" w:hAnsi="Times New Roman" w:cs="Times New Roman"/>
          <w:sz w:val="26"/>
          <w:szCs w:val="26"/>
        </w:rPr>
        <w:t xml:space="preserve"> дужни су да без одлагања а најкасније у року од 8 дана, од дана објављивања Решења на сајту града Врања доставе нову спецификацију трошкова у складу са одобреним средствима на обрасцу Образац 1а – ревидирана пријава и ревидирани буџет пројекта, односно обавештење да одустају  од средстава која су им додељена, у супротном ће се сматрати да су одустали од пријаве.</w:t>
      </w:r>
    </w:p>
    <w:p w:rsidR="000B5BCD" w:rsidRPr="00A81401" w:rsidRDefault="000B5BCD" w:rsidP="005E2DC7">
      <w:pPr>
        <w:spacing w:after="0" w:line="240" w:lineRule="auto"/>
        <w:ind w:firstLine="720"/>
        <w:jc w:val="both"/>
        <w:rPr>
          <w:rFonts w:ascii="Times New Roman" w:eastAsia="Calibri" w:hAnsi="Times New Roman" w:cs="Times New Roman"/>
          <w:sz w:val="26"/>
          <w:szCs w:val="26"/>
        </w:rPr>
      </w:pPr>
      <w:r w:rsidRPr="0068196D">
        <w:rPr>
          <w:rFonts w:ascii="Times New Roman" w:eastAsia="Calibri" w:hAnsi="Times New Roman" w:cs="Times New Roman"/>
          <w:sz w:val="26"/>
          <w:szCs w:val="26"/>
        </w:rPr>
        <w:t xml:space="preserve">IV </w:t>
      </w:r>
      <w:r w:rsidR="00A81401">
        <w:rPr>
          <w:rFonts w:ascii="Times New Roman" w:eastAsia="Calibri" w:hAnsi="Times New Roman" w:cs="Times New Roman"/>
          <w:sz w:val="26"/>
          <w:szCs w:val="26"/>
        </w:rPr>
        <w:t>С</w:t>
      </w:r>
      <w:r w:rsidRPr="0068196D">
        <w:rPr>
          <w:rFonts w:ascii="Times New Roman" w:eastAsia="Calibri" w:hAnsi="Times New Roman" w:cs="Times New Roman"/>
          <w:sz w:val="26"/>
          <w:szCs w:val="26"/>
        </w:rPr>
        <w:t xml:space="preserve">а корисницима средстава из тачке 1 Решења  закључиће се уговор  о суфинансирању пројеката  у 2024. </w:t>
      </w:r>
      <w:r w:rsidR="00A81401">
        <w:rPr>
          <w:rFonts w:ascii="Times New Roman" w:eastAsia="Calibri" w:hAnsi="Times New Roman" w:cs="Times New Roman"/>
          <w:sz w:val="26"/>
          <w:szCs w:val="26"/>
        </w:rPr>
        <w:t>г</w:t>
      </w:r>
      <w:r w:rsidRPr="0068196D">
        <w:rPr>
          <w:rFonts w:ascii="Times New Roman" w:eastAsia="Calibri" w:hAnsi="Times New Roman" w:cs="Times New Roman"/>
          <w:sz w:val="26"/>
          <w:szCs w:val="26"/>
        </w:rPr>
        <w:t>одини, којим ће се регулисати међусобна права и обавезе  потписника уговора.</w:t>
      </w:r>
      <w:r w:rsidR="00A81401">
        <w:rPr>
          <w:rFonts w:ascii="Times New Roman" w:eastAsia="Calibri" w:hAnsi="Times New Roman" w:cs="Times New Roman"/>
          <w:sz w:val="26"/>
          <w:szCs w:val="26"/>
        </w:rPr>
        <w:t xml:space="preserve"> </w:t>
      </w:r>
      <w:r w:rsidR="00A81401" w:rsidRPr="00A81401">
        <w:rPr>
          <w:rFonts w:ascii="Times New Roman" w:eastAsia="Calibri" w:hAnsi="Times New Roman" w:cs="Times New Roman"/>
          <w:sz w:val="26"/>
          <w:szCs w:val="26"/>
        </w:rPr>
        <w:t>У</w:t>
      </w:r>
      <w:r w:rsidR="00A81401" w:rsidRPr="00A81401">
        <w:rPr>
          <w:rFonts w:ascii="Times New Roman" w:hAnsi="Times New Roman" w:cs="Times New Roman"/>
          <w:sz w:val="26"/>
          <w:szCs w:val="26"/>
        </w:rPr>
        <w:t>колико учесник конкурса којем су одобрена средства не достави уговор, у року од 30 дана од дана достављања уговора, сматраће се да је одустао од додељених средстава.</w:t>
      </w:r>
    </w:p>
    <w:p w:rsidR="000B5BCD" w:rsidRDefault="000B5BCD" w:rsidP="005E2DC7">
      <w:pPr>
        <w:spacing w:after="0" w:line="240" w:lineRule="auto"/>
        <w:ind w:firstLine="720"/>
        <w:jc w:val="both"/>
        <w:rPr>
          <w:rFonts w:ascii="Times New Roman" w:eastAsia="Calibri" w:hAnsi="Times New Roman" w:cs="Times New Roman"/>
          <w:sz w:val="26"/>
          <w:szCs w:val="26"/>
        </w:rPr>
      </w:pPr>
      <w:r w:rsidRPr="0068196D">
        <w:rPr>
          <w:rFonts w:ascii="Times New Roman" w:eastAsia="Calibri" w:hAnsi="Times New Roman" w:cs="Times New Roman"/>
          <w:sz w:val="26"/>
          <w:szCs w:val="26"/>
        </w:rPr>
        <w:t xml:space="preserve">V Решење објавити на </w:t>
      </w:r>
      <w:r w:rsidR="00A81401">
        <w:rPr>
          <w:rFonts w:ascii="Times New Roman" w:eastAsia="Calibri" w:hAnsi="Times New Roman" w:cs="Times New Roman"/>
          <w:sz w:val="26"/>
          <w:szCs w:val="26"/>
        </w:rPr>
        <w:t xml:space="preserve"> званичном сајту града Врања и </w:t>
      </w:r>
      <w:r w:rsidRPr="0068196D">
        <w:rPr>
          <w:rFonts w:ascii="Times New Roman" w:eastAsia="Calibri" w:hAnsi="Times New Roman" w:cs="Times New Roman"/>
          <w:sz w:val="26"/>
          <w:szCs w:val="26"/>
        </w:rPr>
        <w:t xml:space="preserve"> исто доставити учесницима конкурса.</w:t>
      </w:r>
    </w:p>
    <w:p w:rsidR="0068196D" w:rsidRPr="0068196D" w:rsidRDefault="0068196D" w:rsidP="005E2DC7">
      <w:pPr>
        <w:spacing w:after="0" w:line="240" w:lineRule="auto"/>
        <w:ind w:firstLine="720"/>
        <w:jc w:val="both"/>
        <w:rPr>
          <w:rFonts w:ascii="Times New Roman" w:eastAsia="Calibri" w:hAnsi="Times New Roman" w:cs="Times New Roman"/>
          <w:sz w:val="26"/>
          <w:szCs w:val="26"/>
        </w:rPr>
      </w:pPr>
    </w:p>
    <w:p w:rsidR="000B5BCD" w:rsidRPr="0068196D" w:rsidRDefault="000B5BCD" w:rsidP="0068196D">
      <w:pPr>
        <w:spacing w:after="0" w:line="240" w:lineRule="auto"/>
        <w:ind w:firstLine="720"/>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Образложење</w:t>
      </w:r>
    </w:p>
    <w:p w:rsidR="000B5BCD" w:rsidRPr="0068196D" w:rsidRDefault="0068196D" w:rsidP="005E2DC7">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0B5BCD" w:rsidRPr="0068196D">
        <w:rPr>
          <w:rFonts w:ascii="Times New Roman" w:eastAsia="Calibri" w:hAnsi="Times New Roman" w:cs="Times New Roman"/>
          <w:sz w:val="26"/>
          <w:szCs w:val="26"/>
        </w:rPr>
        <w:t xml:space="preserve">Градско веће града Врања расписало је  конкурс за суфинансирање пројеката из буџета града Врања од јавног интереса у области јавног информисања  за 2024. </w:t>
      </w:r>
      <w:r w:rsidR="00A81401">
        <w:rPr>
          <w:rFonts w:ascii="Times New Roman" w:eastAsia="Calibri" w:hAnsi="Times New Roman" w:cs="Times New Roman"/>
          <w:sz w:val="26"/>
          <w:szCs w:val="26"/>
        </w:rPr>
        <w:t>г</w:t>
      </w:r>
      <w:r w:rsidR="000B5BCD" w:rsidRPr="0068196D">
        <w:rPr>
          <w:rFonts w:ascii="Times New Roman" w:eastAsia="Calibri" w:hAnsi="Times New Roman" w:cs="Times New Roman"/>
          <w:sz w:val="26"/>
          <w:szCs w:val="26"/>
        </w:rPr>
        <w:t xml:space="preserve">одину. Конкурс је објављен на званичном сајту града Врања. </w:t>
      </w:r>
    </w:p>
    <w:p w:rsidR="000B5BCD" w:rsidRDefault="00A81401" w:rsidP="005E2DC7">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У складу са одредбама члана  19  </w:t>
      </w:r>
      <w:r w:rsidRPr="0068196D">
        <w:rPr>
          <w:rFonts w:ascii="Times New Roman" w:hAnsi="Times New Roman" w:cs="Times New Roman"/>
          <w:sz w:val="26"/>
          <w:szCs w:val="26"/>
        </w:rPr>
        <w:t>Правилника о суфинансирању пројеката за остваривање јавног интереса у области јавног информисања</w:t>
      </w:r>
      <w:r w:rsidRPr="0068196D">
        <w:rPr>
          <w:rFonts w:ascii="Times New Roman" w:hAnsi="Times New Roman" w:cs="Times New Roman"/>
          <w:color w:val="FF0000"/>
          <w:sz w:val="26"/>
          <w:szCs w:val="26"/>
        </w:rPr>
        <w:t xml:space="preserve"> </w:t>
      </w:r>
      <w:r w:rsidRPr="0068196D">
        <w:rPr>
          <w:rFonts w:ascii="Times New Roman" w:hAnsi="Times New Roman" w:cs="Times New Roman"/>
          <w:sz w:val="26"/>
          <w:szCs w:val="26"/>
        </w:rPr>
        <w:t>(„Службени гласник РС" број: 6/2024 ),</w:t>
      </w:r>
      <w:r>
        <w:t xml:space="preserve"> </w:t>
      </w:r>
      <w:r w:rsidR="000B5BCD" w:rsidRPr="0068196D">
        <w:rPr>
          <w:rFonts w:ascii="Times New Roman" w:eastAsia="Calibri" w:hAnsi="Times New Roman" w:cs="Times New Roman"/>
          <w:sz w:val="26"/>
          <w:szCs w:val="26"/>
        </w:rPr>
        <w:t xml:space="preserve">Решењем Градског већа бр.  </w:t>
      </w:r>
      <w:r w:rsidR="0068196D">
        <w:rPr>
          <w:rFonts w:ascii="Times New Roman" w:eastAsia="Calibri" w:hAnsi="Times New Roman" w:cs="Times New Roman"/>
          <w:sz w:val="26"/>
          <w:szCs w:val="26"/>
        </w:rPr>
        <w:t>06-72/1/2024-04 од 25.03.2024. године и 06-80/4/2024-04 од 02.04.2024. године  и</w:t>
      </w:r>
      <w:r w:rsidR="000B5BCD" w:rsidRPr="0068196D">
        <w:rPr>
          <w:rFonts w:ascii="Times New Roman" w:eastAsia="Calibri" w:hAnsi="Times New Roman" w:cs="Times New Roman"/>
          <w:sz w:val="26"/>
          <w:szCs w:val="26"/>
        </w:rPr>
        <w:t xml:space="preserve">менована је Комисија за </w:t>
      </w:r>
      <w:r w:rsidR="0068196D">
        <w:rPr>
          <w:rFonts w:ascii="Times New Roman" w:eastAsia="Calibri" w:hAnsi="Times New Roman" w:cs="Times New Roman"/>
          <w:sz w:val="26"/>
          <w:szCs w:val="26"/>
        </w:rPr>
        <w:t xml:space="preserve">оцену </w:t>
      </w:r>
      <w:r w:rsidR="0068196D">
        <w:rPr>
          <w:rFonts w:ascii="Times New Roman" w:eastAsia="Calibri" w:hAnsi="Times New Roman" w:cs="Times New Roman"/>
          <w:sz w:val="26"/>
          <w:szCs w:val="26"/>
        </w:rPr>
        <w:lastRenderedPageBreak/>
        <w:t>пројеката којим се остварују јавни интерес из области јавног информисања на територији града Врања у 2024. години.</w:t>
      </w:r>
    </w:p>
    <w:p w:rsidR="0068196D" w:rsidRDefault="00A81401" w:rsidP="0068196D">
      <w:pPr>
        <w:jc w:val="both"/>
        <w:rPr>
          <w:rFonts w:ascii="Times New Roman" w:hAnsi="Times New Roman" w:cs="Times New Roman"/>
          <w:sz w:val="26"/>
          <w:szCs w:val="26"/>
        </w:rPr>
      </w:pPr>
      <w:r>
        <w:rPr>
          <w:color w:val="FF0000"/>
          <w:lang w:val="sr-Cyrl-CS"/>
        </w:rPr>
        <w:tab/>
      </w:r>
      <w:r>
        <w:rPr>
          <w:lang w:val="sr-Cyrl-CS"/>
        </w:rPr>
        <w:t xml:space="preserve">Сходно одредбама  18 </w:t>
      </w:r>
      <w:r w:rsidRPr="0068196D">
        <w:rPr>
          <w:rFonts w:ascii="Times New Roman" w:hAnsi="Times New Roman" w:cs="Times New Roman"/>
          <w:sz w:val="26"/>
          <w:szCs w:val="26"/>
        </w:rPr>
        <w:t>Правилника о суфинансирању пројеката за остваривање јавног интереса у области јавног информисања</w:t>
      </w:r>
      <w:r w:rsidRPr="0068196D">
        <w:rPr>
          <w:rFonts w:ascii="Times New Roman" w:hAnsi="Times New Roman" w:cs="Times New Roman"/>
          <w:color w:val="FF0000"/>
          <w:sz w:val="26"/>
          <w:szCs w:val="26"/>
        </w:rPr>
        <w:t xml:space="preserve"> </w:t>
      </w:r>
      <w:r w:rsidRPr="0068196D">
        <w:rPr>
          <w:rFonts w:ascii="Times New Roman" w:hAnsi="Times New Roman" w:cs="Times New Roman"/>
          <w:sz w:val="26"/>
          <w:szCs w:val="26"/>
        </w:rPr>
        <w:t>(„Службени гласник РС" број: 6/2024 ),</w:t>
      </w:r>
      <w:r>
        <w:rPr>
          <w:rFonts w:ascii="Times New Roman" w:hAnsi="Times New Roman" w:cs="Times New Roman"/>
          <w:sz w:val="26"/>
          <w:szCs w:val="26"/>
        </w:rPr>
        <w:t xml:space="preserve"> Комисија је ценила  пројете поднете на конкурс и доставила  Записник о раду стручне Комисије за оцену пројеката и давање предлога о расподели средстава по Конкурсу  за суфинансирање пројеката из области јавног информисања на територији града Врања за 2024. годину  бр.  06-46/2/2024-04 од 03. април 2024. године  са Предлогом о расподели средстава.  </w:t>
      </w:r>
    </w:p>
    <w:p w:rsidR="00A81401" w:rsidRPr="00A81401" w:rsidRDefault="00A81401" w:rsidP="0068196D">
      <w:pPr>
        <w:jc w:val="both"/>
      </w:pPr>
      <w:r>
        <w:rPr>
          <w:rFonts w:ascii="Times New Roman" w:hAnsi="Times New Roman" w:cs="Times New Roman"/>
          <w:sz w:val="26"/>
          <w:szCs w:val="26"/>
        </w:rPr>
        <w:t xml:space="preserve"> </w:t>
      </w:r>
      <w:r>
        <w:rPr>
          <w:rFonts w:ascii="Times New Roman" w:hAnsi="Times New Roman" w:cs="Times New Roman"/>
          <w:sz w:val="26"/>
          <w:szCs w:val="26"/>
        </w:rPr>
        <w:tab/>
        <w:t>На основу наведених аката Градско веће је утврдило следеће:</w:t>
      </w:r>
    </w:p>
    <w:p w:rsidR="0068196D" w:rsidRPr="0068196D" w:rsidRDefault="0068196D" w:rsidP="0068196D">
      <w:pPr>
        <w:spacing w:after="0" w:line="240" w:lineRule="auto"/>
        <w:ind w:firstLine="720"/>
        <w:jc w:val="both"/>
        <w:rPr>
          <w:rFonts w:ascii="Times New Roman" w:hAnsi="Times New Roman" w:cs="Times New Roman"/>
          <w:sz w:val="26"/>
          <w:szCs w:val="26"/>
        </w:rPr>
      </w:pPr>
      <w:r w:rsidRPr="0068196D">
        <w:rPr>
          <w:rFonts w:ascii="Times New Roman" w:hAnsi="Times New Roman" w:cs="Times New Roman"/>
          <w:sz w:val="26"/>
          <w:szCs w:val="26"/>
        </w:rPr>
        <w:t>У складу са</w:t>
      </w:r>
      <w:r w:rsidRPr="0068196D">
        <w:rPr>
          <w:rFonts w:ascii="Times New Roman" w:hAnsi="Times New Roman" w:cs="Times New Roman"/>
          <w:sz w:val="26"/>
          <w:szCs w:val="26"/>
          <w:lang w:val="sr-Cyrl-CS"/>
        </w:rPr>
        <w:t xml:space="preserve">  </w:t>
      </w:r>
      <w:r w:rsidRPr="00A81401">
        <w:rPr>
          <w:rFonts w:ascii="Times New Roman" w:hAnsi="Times New Roman" w:cs="Times New Roman"/>
          <w:sz w:val="26"/>
          <w:szCs w:val="26"/>
          <w:lang w:val="sr-Cyrl-CS"/>
        </w:rPr>
        <w:t xml:space="preserve">одредбама члана  </w:t>
      </w:r>
      <w:r w:rsidRPr="0068196D">
        <w:rPr>
          <w:rFonts w:ascii="Times New Roman" w:hAnsi="Times New Roman" w:cs="Times New Roman"/>
          <w:sz w:val="26"/>
          <w:szCs w:val="26"/>
          <w:lang w:val="sr-Cyrl-CS"/>
        </w:rPr>
        <w:t xml:space="preserve">17. </w:t>
      </w:r>
      <w:r w:rsidRPr="0068196D">
        <w:rPr>
          <w:rFonts w:ascii="Times New Roman" w:hAnsi="Times New Roman" w:cs="Times New Roman"/>
          <w:sz w:val="26"/>
          <w:szCs w:val="26"/>
        </w:rPr>
        <w:t>Правилника о суфинансирању пројеката за остваривање јавног интереса у области јавног информисања</w:t>
      </w:r>
      <w:r w:rsidRPr="0068196D">
        <w:rPr>
          <w:rFonts w:ascii="Times New Roman" w:hAnsi="Times New Roman" w:cs="Times New Roman"/>
          <w:color w:val="FF0000"/>
          <w:sz w:val="26"/>
          <w:szCs w:val="26"/>
        </w:rPr>
        <w:t xml:space="preserve"> </w:t>
      </w:r>
      <w:r w:rsidRPr="0068196D">
        <w:rPr>
          <w:rFonts w:ascii="Times New Roman" w:hAnsi="Times New Roman" w:cs="Times New Roman"/>
          <w:sz w:val="26"/>
          <w:szCs w:val="26"/>
        </w:rPr>
        <w:t>(„Службени гласник РС" број: 6/2024 ), Комисија је извршила бодовање на основу критеријума којима се оцењују пројекти на конкурсу  и то:</w:t>
      </w:r>
    </w:p>
    <w:p w:rsidR="0068196D" w:rsidRPr="0068196D" w:rsidRDefault="0068196D" w:rsidP="0068196D">
      <w:pPr>
        <w:spacing w:after="0" w:line="240" w:lineRule="auto"/>
        <w:ind w:firstLine="720"/>
        <w:jc w:val="both"/>
        <w:rPr>
          <w:rFonts w:ascii="Times New Roman" w:eastAsia="Calibri" w:hAnsi="Times New Roman" w:cs="Times New Roman"/>
          <w:sz w:val="26"/>
          <w:szCs w:val="26"/>
        </w:rPr>
      </w:pPr>
      <w:r w:rsidRPr="0068196D">
        <w:rPr>
          <w:rFonts w:ascii="Times New Roman" w:hAnsi="Times New Roman" w:cs="Times New Roman"/>
          <w:sz w:val="26"/>
          <w:szCs w:val="26"/>
        </w:rPr>
        <w:t xml:space="preserve"> </w:t>
      </w:r>
      <w:r w:rsidRPr="0068196D">
        <w:rPr>
          <w:rFonts w:ascii="Times New Roman" w:eastAsia="Calibri" w:hAnsi="Times New Roman" w:cs="Times New Roman"/>
          <w:sz w:val="26"/>
          <w:szCs w:val="26"/>
        </w:rPr>
        <w:t xml:space="preserve">I. Мере у којима су предложене пројектне активности подесне да остваре јавни интерес у области информисања, у складу са чланом 15. Закона о јавном информисању и медијима и </w:t>
      </w:r>
    </w:p>
    <w:p w:rsidR="0068196D" w:rsidRPr="00A81401" w:rsidRDefault="0068196D" w:rsidP="00A81401">
      <w:pPr>
        <w:spacing w:after="0" w:line="240" w:lineRule="auto"/>
        <w:ind w:firstLine="720"/>
        <w:jc w:val="both"/>
        <w:rPr>
          <w:rFonts w:ascii="Times New Roman" w:eastAsia="Calibri" w:hAnsi="Times New Roman" w:cs="Times New Roman"/>
          <w:sz w:val="26"/>
          <w:szCs w:val="26"/>
        </w:rPr>
      </w:pPr>
      <w:r w:rsidRPr="0068196D">
        <w:rPr>
          <w:rFonts w:ascii="Times New Roman" w:eastAsia="Calibri" w:hAnsi="Times New Roman" w:cs="Times New Roman"/>
          <w:sz w:val="26"/>
          <w:szCs w:val="26"/>
        </w:rPr>
        <w:t>II. Мера у којој се медиј путем кога ће бити реализован пројекат придржава професионалних и етичких стандарда</w:t>
      </w:r>
    </w:p>
    <w:p w:rsidR="0068196D" w:rsidRPr="0068196D" w:rsidRDefault="0068196D" w:rsidP="0068196D">
      <w:pPr>
        <w:spacing w:after="0" w:line="240" w:lineRule="auto"/>
        <w:jc w:val="both"/>
        <w:rPr>
          <w:rFonts w:ascii="Times New Roman" w:hAnsi="Times New Roman" w:cs="Times New Roman"/>
          <w:sz w:val="26"/>
          <w:szCs w:val="26"/>
          <w:lang w:val="sr-Cyrl-CS"/>
        </w:rPr>
      </w:pPr>
      <w:r w:rsidRPr="0068196D">
        <w:rPr>
          <w:rFonts w:ascii="Times New Roman" w:hAnsi="Times New Roman" w:cs="Times New Roman"/>
          <w:sz w:val="26"/>
          <w:szCs w:val="26"/>
          <w:lang w:val="sr-Cyrl-CS"/>
        </w:rPr>
        <w:t xml:space="preserve">На основу критеријума под </w:t>
      </w:r>
      <w:r w:rsidRPr="0068196D">
        <w:rPr>
          <w:rFonts w:ascii="Times New Roman" w:eastAsia="Calibri" w:hAnsi="Times New Roman" w:cs="Times New Roman"/>
          <w:sz w:val="26"/>
          <w:szCs w:val="26"/>
        </w:rPr>
        <w:t>I</w:t>
      </w:r>
      <w:r w:rsidRPr="0068196D">
        <w:rPr>
          <w:rFonts w:ascii="Times New Roman" w:hAnsi="Times New Roman" w:cs="Times New Roman"/>
          <w:sz w:val="26"/>
          <w:szCs w:val="26"/>
          <w:lang w:val="sr-Cyrl-CS"/>
        </w:rPr>
        <w:t xml:space="preserve"> посебно су оцењивали:</w:t>
      </w:r>
    </w:p>
    <w:p w:rsidR="0068196D" w:rsidRPr="0068196D" w:rsidRDefault="0068196D" w:rsidP="0068196D">
      <w:pPr>
        <w:spacing w:after="0" w:line="240" w:lineRule="auto"/>
        <w:ind w:firstLine="720"/>
        <w:jc w:val="both"/>
        <w:rPr>
          <w:rFonts w:ascii="Times New Roman" w:hAnsi="Times New Roman" w:cs="Times New Roman"/>
          <w:sz w:val="26"/>
          <w:szCs w:val="26"/>
          <w:lang w:val="sr-Cyrl-CS"/>
        </w:rPr>
      </w:pPr>
      <w:r w:rsidRPr="0068196D">
        <w:rPr>
          <w:rFonts w:ascii="Times New Roman" w:hAnsi="Times New Roman" w:cs="Times New Roman"/>
          <w:sz w:val="26"/>
          <w:szCs w:val="26"/>
        </w:rPr>
        <w:t xml:space="preserve">1.Релевантност пројекта, </w:t>
      </w:r>
    </w:p>
    <w:p w:rsidR="0068196D" w:rsidRPr="0068196D" w:rsidRDefault="0068196D" w:rsidP="0068196D">
      <w:pPr>
        <w:spacing w:after="0" w:line="240" w:lineRule="auto"/>
        <w:ind w:firstLine="720"/>
        <w:jc w:val="both"/>
        <w:rPr>
          <w:rFonts w:ascii="Times New Roman" w:hAnsi="Times New Roman" w:cs="Times New Roman"/>
          <w:sz w:val="26"/>
          <w:szCs w:val="26"/>
        </w:rPr>
      </w:pPr>
      <w:r w:rsidRPr="0068196D">
        <w:rPr>
          <w:rFonts w:ascii="Times New Roman" w:hAnsi="Times New Roman" w:cs="Times New Roman"/>
          <w:sz w:val="26"/>
          <w:szCs w:val="26"/>
        </w:rPr>
        <w:t xml:space="preserve">2. изводљивост пројекта, </w:t>
      </w:r>
    </w:p>
    <w:p w:rsidR="0068196D" w:rsidRPr="0068196D" w:rsidRDefault="0068196D" w:rsidP="0068196D">
      <w:pPr>
        <w:spacing w:after="0" w:line="240" w:lineRule="auto"/>
        <w:ind w:firstLine="720"/>
        <w:jc w:val="both"/>
        <w:rPr>
          <w:rFonts w:ascii="Times New Roman" w:hAnsi="Times New Roman" w:cs="Times New Roman"/>
          <w:sz w:val="26"/>
          <w:szCs w:val="26"/>
          <w:lang w:val="sr-Cyrl-CS"/>
        </w:rPr>
      </w:pPr>
      <w:r w:rsidRPr="0068196D">
        <w:rPr>
          <w:rFonts w:ascii="Times New Roman" w:hAnsi="Times New Roman" w:cs="Times New Roman"/>
          <w:sz w:val="26"/>
          <w:szCs w:val="26"/>
        </w:rPr>
        <w:t xml:space="preserve">3. праћење реализације пројекта, </w:t>
      </w:r>
    </w:p>
    <w:p w:rsidR="0068196D" w:rsidRPr="0068196D" w:rsidRDefault="0068196D" w:rsidP="0068196D">
      <w:pPr>
        <w:spacing w:after="0" w:line="240" w:lineRule="auto"/>
        <w:ind w:firstLine="720"/>
        <w:jc w:val="both"/>
        <w:rPr>
          <w:rFonts w:ascii="Times New Roman" w:hAnsi="Times New Roman" w:cs="Times New Roman"/>
          <w:sz w:val="26"/>
          <w:szCs w:val="26"/>
          <w:lang w:val="sr-Cyrl-CS"/>
        </w:rPr>
      </w:pPr>
      <w:r w:rsidRPr="0068196D">
        <w:rPr>
          <w:rFonts w:ascii="Times New Roman" w:hAnsi="Times New Roman" w:cs="Times New Roman"/>
          <w:sz w:val="26"/>
          <w:szCs w:val="26"/>
        </w:rPr>
        <w:t xml:space="preserve">4. капацитети предлагача пројекта, </w:t>
      </w:r>
    </w:p>
    <w:p w:rsidR="0068196D" w:rsidRPr="0068196D" w:rsidRDefault="0068196D" w:rsidP="0068196D">
      <w:pPr>
        <w:spacing w:after="0" w:line="240" w:lineRule="auto"/>
        <w:ind w:firstLine="720"/>
        <w:jc w:val="both"/>
        <w:rPr>
          <w:rFonts w:ascii="Times New Roman" w:hAnsi="Times New Roman" w:cs="Times New Roman"/>
          <w:sz w:val="26"/>
          <w:szCs w:val="26"/>
          <w:lang w:val="sr-Cyrl-CS"/>
        </w:rPr>
      </w:pPr>
      <w:r w:rsidRPr="0068196D">
        <w:rPr>
          <w:rFonts w:ascii="Times New Roman" w:hAnsi="Times New Roman" w:cs="Times New Roman"/>
          <w:sz w:val="26"/>
          <w:szCs w:val="26"/>
        </w:rPr>
        <w:t xml:space="preserve">5. доступност садржаја циљној групи, </w:t>
      </w:r>
    </w:p>
    <w:p w:rsidR="0068196D" w:rsidRPr="0068196D" w:rsidRDefault="0068196D" w:rsidP="0068196D">
      <w:pPr>
        <w:spacing w:after="0" w:line="240" w:lineRule="auto"/>
        <w:ind w:firstLine="720"/>
        <w:jc w:val="both"/>
        <w:rPr>
          <w:rFonts w:ascii="Times New Roman" w:hAnsi="Times New Roman" w:cs="Times New Roman"/>
          <w:sz w:val="26"/>
          <w:szCs w:val="26"/>
          <w:lang w:val="sr-Cyrl-CS"/>
        </w:rPr>
      </w:pPr>
      <w:r w:rsidRPr="0068196D">
        <w:rPr>
          <w:rFonts w:ascii="Times New Roman" w:hAnsi="Times New Roman" w:cs="Times New Roman"/>
          <w:sz w:val="26"/>
          <w:szCs w:val="26"/>
        </w:rPr>
        <w:t>6. буџет и оправданост пројекта.</w:t>
      </w:r>
      <w:r w:rsidRPr="0068196D">
        <w:rPr>
          <w:rFonts w:ascii="Times New Roman" w:hAnsi="Times New Roman" w:cs="Times New Roman"/>
          <w:sz w:val="26"/>
          <w:szCs w:val="26"/>
          <w:lang w:val="sr-Cyrl-CS"/>
        </w:rPr>
        <w:t xml:space="preserve">  </w:t>
      </w:r>
    </w:p>
    <w:p w:rsidR="0068196D" w:rsidRPr="0068196D" w:rsidRDefault="0068196D" w:rsidP="0068196D">
      <w:pPr>
        <w:spacing w:after="0" w:line="240" w:lineRule="auto"/>
        <w:jc w:val="both"/>
        <w:rPr>
          <w:rFonts w:ascii="Times New Roman" w:hAnsi="Times New Roman" w:cs="Times New Roman"/>
          <w:sz w:val="26"/>
          <w:szCs w:val="26"/>
          <w:lang w:val="sr-Cyrl-CS"/>
        </w:rPr>
      </w:pPr>
    </w:p>
    <w:p w:rsidR="0068196D" w:rsidRPr="0068196D" w:rsidRDefault="0068196D" w:rsidP="00A81401">
      <w:pPr>
        <w:spacing w:after="0" w:line="240" w:lineRule="auto"/>
        <w:ind w:firstLine="720"/>
        <w:jc w:val="both"/>
        <w:rPr>
          <w:rFonts w:ascii="Times New Roman" w:hAnsi="Times New Roman" w:cs="Times New Roman"/>
          <w:sz w:val="26"/>
          <w:szCs w:val="26"/>
          <w:lang w:val="sr-Cyrl-CS"/>
        </w:rPr>
      </w:pPr>
      <w:r w:rsidRPr="0068196D">
        <w:rPr>
          <w:rFonts w:ascii="Times New Roman" w:hAnsi="Times New Roman" w:cs="Times New Roman"/>
          <w:sz w:val="26"/>
          <w:szCs w:val="26"/>
          <w:lang w:val="sr-Cyrl-CS"/>
        </w:rPr>
        <w:t xml:space="preserve">На основу критеријума под </w:t>
      </w:r>
      <w:r w:rsidRPr="0068196D">
        <w:rPr>
          <w:rFonts w:ascii="Times New Roman" w:eastAsia="Calibri" w:hAnsi="Times New Roman" w:cs="Times New Roman"/>
          <w:sz w:val="26"/>
          <w:szCs w:val="26"/>
        </w:rPr>
        <w:t>I I</w:t>
      </w:r>
      <w:r w:rsidRPr="0068196D">
        <w:rPr>
          <w:rFonts w:ascii="Times New Roman" w:hAnsi="Times New Roman" w:cs="Times New Roman"/>
          <w:sz w:val="26"/>
          <w:szCs w:val="26"/>
          <w:lang w:val="sr-Cyrl-CS"/>
        </w:rPr>
        <w:t xml:space="preserve"> сваки члан Комисије је оцењивао:</w:t>
      </w:r>
    </w:p>
    <w:p w:rsidR="0068196D" w:rsidRPr="0068196D" w:rsidRDefault="0068196D" w:rsidP="0068196D">
      <w:pPr>
        <w:spacing w:after="0" w:line="240" w:lineRule="auto"/>
        <w:jc w:val="both"/>
        <w:rPr>
          <w:rFonts w:ascii="Times New Roman" w:hAnsi="Times New Roman" w:cs="Times New Roman"/>
          <w:sz w:val="26"/>
          <w:szCs w:val="26"/>
          <w:lang w:val="sr-Cyrl-CS"/>
        </w:rPr>
      </w:pPr>
      <w:r w:rsidRPr="0068196D">
        <w:rPr>
          <w:rFonts w:ascii="Times New Roman" w:hAnsi="Times New Roman" w:cs="Times New Roman"/>
          <w:sz w:val="26"/>
          <w:szCs w:val="26"/>
          <w:lang w:val="sr-Cyrl-CS"/>
        </w:rPr>
        <w:t>1) Да ли су медију путем којег ће бити реализован пројекат изречене мере од стране државних органа, Регулаторног тела за електронске медије и Савета за штампу, у последњиг годину дана, због кршења професионалних и етичких стандарда;</w:t>
      </w:r>
    </w:p>
    <w:p w:rsidR="0068196D" w:rsidRPr="0068196D" w:rsidRDefault="0068196D" w:rsidP="0068196D">
      <w:pPr>
        <w:spacing w:after="0" w:line="240" w:lineRule="auto"/>
        <w:jc w:val="both"/>
        <w:rPr>
          <w:rFonts w:ascii="Times New Roman" w:hAnsi="Times New Roman" w:cs="Times New Roman"/>
          <w:sz w:val="26"/>
          <w:szCs w:val="26"/>
          <w:lang w:val="sr-Cyrl-CS"/>
        </w:rPr>
      </w:pPr>
      <w:r w:rsidRPr="0068196D">
        <w:rPr>
          <w:rFonts w:ascii="Times New Roman" w:hAnsi="Times New Roman" w:cs="Times New Roman"/>
          <w:sz w:val="26"/>
          <w:szCs w:val="26"/>
          <w:lang w:val="sr-Cyrl-CS"/>
        </w:rPr>
        <w:t>2) тежину прекршаја и учесталост понављања.</w:t>
      </w:r>
    </w:p>
    <w:p w:rsidR="0068196D" w:rsidRPr="0068196D" w:rsidRDefault="0068196D" w:rsidP="0068196D">
      <w:pPr>
        <w:spacing w:after="0" w:line="240" w:lineRule="auto"/>
        <w:jc w:val="both"/>
        <w:rPr>
          <w:rFonts w:ascii="Times New Roman" w:hAnsi="Times New Roman" w:cs="Times New Roman"/>
          <w:sz w:val="26"/>
          <w:szCs w:val="26"/>
          <w:lang w:val="sr-Cyrl-CS"/>
        </w:rPr>
      </w:pPr>
    </w:p>
    <w:p w:rsidR="0068196D" w:rsidRPr="0068196D" w:rsidRDefault="0068196D" w:rsidP="0068196D">
      <w:pPr>
        <w:shd w:val="clear" w:color="auto" w:fill="FFFFFF"/>
        <w:spacing w:after="0" w:line="240" w:lineRule="auto"/>
        <w:ind w:firstLine="720"/>
        <w:jc w:val="both"/>
        <w:rPr>
          <w:rFonts w:ascii="Times New Roman" w:hAnsi="Times New Roman" w:cs="Times New Roman"/>
          <w:sz w:val="26"/>
          <w:szCs w:val="26"/>
        </w:rPr>
      </w:pPr>
      <w:r w:rsidRPr="0068196D">
        <w:rPr>
          <w:rFonts w:ascii="Times New Roman" w:hAnsi="Times New Roman" w:cs="Times New Roman"/>
          <w:sz w:val="26"/>
          <w:szCs w:val="26"/>
        </w:rPr>
        <w:t xml:space="preserve">Пројекти за стручне едукације, унапређење професионалних и етичких стандарда и истраживања у области јавног информисања оцењивани су на основу тач. 1), 2), 3), 4) и 6)   наведених у ставу </w:t>
      </w:r>
      <w:r w:rsidRPr="0068196D">
        <w:rPr>
          <w:rFonts w:ascii="Times New Roman" w:eastAsia="Calibri" w:hAnsi="Times New Roman" w:cs="Times New Roman"/>
          <w:sz w:val="26"/>
          <w:szCs w:val="26"/>
        </w:rPr>
        <w:t>I</w:t>
      </w:r>
      <w:r w:rsidRPr="0068196D">
        <w:rPr>
          <w:rFonts w:ascii="Times New Roman" w:hAnsi="Times New Roman" w:cs="Times New Roman"/>
          <w:sz w:val="26"/>
          <w:szCs w:val="26"/>
        </w:rPr>
        <w:t xml:space="preserve">, у складу са бодовном листом која је за сваки пројекат у записнику напред приказана. </w:t>
      </w:r>
    </w:p>
    <w:p w:rsidR="0068196D" w:rsidRPr="0068196D" w:rsidRDefault="0068196D" w:rsidP="0068196D">
      <w:pPr>
        <w:spacing w:after="0" w:line="240" w:lineRule="auto"/>
        <w:jc w:val="both"/>
        <w:rPr>
          <w:rFonts w:ascii="Times New Roman" w:hAnsi="Times New Roman" w:cs="Times New Roman"/>
          <w:sz w:val="26"/>
          <w:szCs w:val="26"/>
          <w:lang w:val="sr-Cyrl-CS"/>
        </w:rPr>
      </w:pPr>
    </w:p>
    <w:p w:rsidR="0068196D" w:rsidRPr="0068196D" w:rsidRDefault="0068196D" w:rsidP="0068196D">
      <w:pPr>
        <w:spacing w:after="0" w:line="240" w:lineRule="auto"/>
        <w:ind w:firstLine="720"/>
        <w:jc w:val="both"/>
        <w:rPr>
          <w:rFonts w:ascii="Times New Roman" w:hAnsi="Times New Roman" w:cs="Times New Roman"/>
          <w:sz w:val="26"/>
          <w:szCs w:val="26"/>
          <w:lang w:val="sr-Cyrl-CS"/>
        </w:rPr>
      </w:pPr>
      <w:r w:rsidRPr="0068196D">
        <w:rPr>
          <w:rFonts w:ascii="Times New Roman" w:hAnsi="Times New Roman" w:cs="Times New Roman"/>
          <w:sz w:val="26"/>
          <w:szCs w:val="26"/>
          <w:lang w:val="sr-Cyrl-CS"/>
        </w:rPr>
        <w:t xml:space="preserve">Након разматрања и </w:t>
      </w:r>
      <w:r w:rsidRPr="0068196D">
        <w:rPr>
          <w:rFonts w:ascii="Times New Roman" w:hAnsi="Times New Roman" w:cs="Times New Roman"/>
          <w:sz w:val="26"/>
          <w:szCs w:val="26"/>
        </w:rPr>
        <w:t xml:space="preserve">завршеног оцењивања свих пројеката, </w:t>
      </w:r>
      <w:r w:rsidRPr="0068196D">
        <w:rPr>
          <w:rFonts w:ascii="Times New Roman" w:hAnsi="Times New Roman" w:cs="Times New Roman"/>
          <w:sz w:val="26"/>
          <w:szCs w:val="26"/>
          <w:lang w:val="sr-Cyrl-CS"/>
        </w:rPr>
        <w:t xml:space="preserve">Комисија је на основу просечног броја бодова сачинила, КОНАЧНУ РАНГ ЛИСТУ и донела </w:t>
      </w:r>
      <w:r w:rsidRPr="0068196D">
        <w:rPr>
          <w:rFonts w:ascii="Times New Roman" w:hAnsi="Times New Roman" w:cs="Times New Roman"/>
          <w:sz w:val="26"/>
          <w:szCs w:val="26"/>
          <w:lang w:val="sr-Cyrl-CS"/>
        </w:rPr>
        <w:lastRenderedPageBreak/>
        <w:t>једногласну одлуку да се пројекти којима је додељено мање од 50 бодова не подрже.</w:t>
      </w:r>
    </w:p>
    <w:p w:rsidR="0068196D" w:rsidRPr="0068196D" w:rsidRDefault="0068196D" w:rsidP="0068196D">
      <w:pPr>
        <w:spacing w:after="0" w:line="240" w:lineRule="auto"/>
        <w:ind w:firstLine="720"/>
        <w:jc w:val="both"/>
        <w:rPr>
          <w:rFonts w:ascii="Times New Roman" w:hAnsi="Times New Roman" w:cs="Times New Roman"/>
          <w:color w:val="FF0000"/>
          <w:sz w:val="26"/>
          <w:szCs w:val="26"/>
          <w:lang w:val="sr-Cyrl-CS"/>
        </w:rPr>
      </w:pPr>
    </w:p>
    <w:p w:rsidR="0068196D" w:rsidRPr="0068196D" w:rsidRDefault="0068196D" w:rsidP="0068196D">
      <w:pPr>
        <w:tabs>
          <w:tab w:val="left" w:pos="9072"/>
        </w:tabs>
        <w:spacing w:after="0" w:line="240" w:lineRule="auto"/>
        <w:jc w:val="both"/>
        <w:rPr>
          <w:rFonts w:ascii="Times New Roman" w:hAnsi="Times New Roman" w:cs="Times New Roman"/>
          <w:sz w:val="26"/>
          <w:szCs w:val="26"/>
          <w:lang w:val="sr-Cyrl-CS"/>
        </w:rPr>
      </w:pPr>
      <w:r w:rsidRPr="0068196D">
        <w:rPr>
          <w:rFonts w:ascii="Times New Roman" w:hAnsi="Times New Roman" w:cs="Times New Roman"/>
          <w:sz w:val="26"/>
          <w:szCs w:val="26"/>
          <w:lang w:val="sr-Cyrl-CS"/>
        </w:rPr>
        <w:t xml:space="preserve">          Чланови Комисије су предложили, да се средства у износу од 30.000,000,</w:t>
      </w:r>
      <w:r w:rsidRPr="0068196D">
        <w:rPr>
          <w:rFonts w:ascii="Times New Roman" w:hAnsi="Times New Roman" w:cs="Times New Roman"/>
          <w:sz w:val="26"/>
          <w:szCs w:val="26"/>
        </w:rPr>
        <w:t>00</w:t>
      </w:r>
      <w:r w:rsidRPr="0068196D">
        <w:rPr>
          <w:rFonts w:ascii="Times New Roman" w:hAnsi="Times New Roman" w:cs="Times New Roman"/>
          <w:sz w:val="26"/>
          <w:szCs w:val="26"/>
          <w:lang w:val="sr-Cyrl-CS"/>
        </w:rPr>
        <w:t xml:space="preserve">  </w:t>
      </w:r>
      <w:r w:rsidRPr="0068196D">
        <w:rPr>
          <w:rFonts w:ascii="Times New Roman" w:hAnsi="Times New Roman" w:cs="Times New Roman"/>
          <w:sz w:val="26"/>
          <w:szCs w:val="26"/>
        </w:rPr>
        <w:t>динарa</w:t>
      </w:r>
      <w:r w:rsidRPr="0068196D">
        <w:rPr>
          <w:rFonts w:ascii="Times New Roman" w:hAnsi="Times New Roman" w:cs="Times New Roman"/>
          <w:sz w:val="26"/>
          <w:szCs w:val="26"/>
          <w:lang w:val="sr-Cyrl-CS"/>
        </w:rPr>
        <w:t xml:space="preserve"> расподеле за реализацију 12 пројеката за које су установили да су у складу са наменом Конкурса и критеријумима утврђеним чланом 18</w:t>
      </w:r>
      <w:r w:rsidRPr="0068196D">
        <w:rPr>
          <w:rFonts w:ascii="Times New Roman" w:hAnsi="Times New Roman" w:cs="Times New Roman"/>
          <w:color w:val="FF0000"/>
          <w:sz w:val="26"/>
          <w:szCs w:val="26"/>
          <w:lang w:val="sr-Cyrl-CS"/>
        </w:rPr>
        <w:t xml:space="preserve">. </w:t>
      </w:r>
      <w:r w:rsidRPr="0068196D">
        <w:rPr>
          <w:rFonts w:ascii="Times New Roman" w:hAnsi="Times New Roman" w:cs="Times New Roman"/>
          <w:sz w:val="26"/>
          <w:szCs w:val="26"/>
        </w:rPr>
        <w:t>Правилника о суфинансирању пројеката за остваривање јавног интереса у области јавног информисања</w:t>
      </w:r>
      <w:r w:rsidRPr="0068196D">
        <w:rPr>
          <w:rFonts w:ascii="Times New Roman" w:hAnsi="Times New Roman" w:cs="Times New Roman"/>
          <w:color w:val="FF0000"/>
          <w:sz w:val="26"/>
          <w:szCs w:val="26"/>
        </w:rPr>
        <w:t xml:space="preserve"> </w:t>
      </w:r>
      <w:r w:rsidRPr="0068196D">
        <w:rPr>
          <w:rFonts w:ascii="Times New Roman" w:hAnsi="Times New Roman" w:cs="Times New Roman"/>
          <w:sz w:val="26"/>
          <w:szCs w:val="26"/>
        </w:rPr>
        <w:t>(„Службени гласник РС" број: 6/2024 )</w:t>
      </w:r>
      <w:r w:rsidRPr="0068196D">
        <w:rPr>
          <w:rFonts w:ascii="Times New Roman" w:hAnsi="Times New Roman" w:cs="Times New Roman"/>
          <w:sz w:val="26"/>
          <w:szCs w:val="26"/>
          <w:lang w:val="sr-Cyrl-CS"/>
        </w:rPr>
        <w:t>, сматрајући да ће њихова реализација испунити основне циљ</w:t>
      </w:r>
      <w:r>
        <w:rPr>
          <w:rFonts w:ascii="Times New Roman" w:hAnsi="Times New Roman" w:cs="Times New Roman"/>
          <w:sz w:val="26"/>
          <w:szCs w:val="26"/>
          <w:lang w:val="sr-Cyrl-CS"/>
        </w:rPr>
        <w:t>еве Конкурса, и о томе сачинили</w:t>
      </w:r>
      <w:r w:rsidRPr="0068196D">
        <w:rPr>
          <w:rFonts w:ascii="Times New Roman" w:hAnsi="Times New Roman" w:cs="Times New Roman"/>
          <w:sz w:val="26"/>
          <w:szCs w:val="26"/>
          <w:lang w:val="sr-Cyrl-CS"/>
        </w:rPr>
        <w:t xml:space="preserve"> </w:t>
      </w:r>
    </w:p>
    <w:p w:rsidR="0068196D" w:rsidRPr="0068196D" w:rsidRDefault="0068196D" w:rsidP="00A81401">
      <w:pPr>
        <w:spacing w:after="0" w:line="240" w:lineRule="auto"/>
        <w:rPr>
          <w:rFonts w:ascii="Times New Roman" w:hAnsi="Times New Roman" w:cs="Times New Roman"/>
          <w:b/>
          <w:sz w:val="26"/>
          <w:szCs w:val="26"/>
          <w:lang w:val="sr-Cyrl-CS"/>
        </w:rPr>
      </w:pPr>
    </w:p>
    <w:p w:rsidR="0068196D" w:rsidRPr="0068196D" w:rsidRDefault="0068196D" w:rsidP="0068196D">
      <w:pPr>
        <w:spacing w:after="0" w:line="240" w:lineRule="auto"/>
        <w:jc w:val="center"/>
        <w:rPr>
          <w:rFonts w:ascii="Times New Roman" w:hAnsi="Times New Roman" w:cs="Times New Roman"/>
          <w:b/>
          <w:sz w:val="26"/>
          <w:szCs w:val="26"/>
          <w:lang w:val="sr-Cyrl-CS"/>
        </w:rPr>
      </w:pPr>
    </w:p>
    <w:p w:rsidR="0068196D" w:rsidRPr="0068196D" w:rsidRDefault="0068196D" w:rsidP="0068196D">
      <w:pPr>
        <w:spacing w:after="0" w:line="240" w:lineRule="auto"/>
        <w:jc w:val="center"/>
        <w:rPr>
          <w:rFonts w:ascii="Times New Roman" w:hAnsi="Times New Roman" w:cs="Times New Roman"/>
          <w:b/>
          <w:sz w:val="26"/>
          <w:szCs w:val="26"/>
          <w:lang w:val="sr-Cyrl-CS"/>
        </w:rPr>
      </w:pPr>
      <w:r w:rsidRPr="0068196D">
        <w:rPr>
          <w:rFonts w:ascii="Times New Roman" w:hAnsi="Times New Roman" w:cs="Times New Roman"/>
          <w:b/>
          <w:sz w:val="26"/>
          <w:szCs w:val="26"/>
          <w:lang w:val="sr-Cyrl-CS"/>
        </w:rPr>
        <w:t xml:space="preserve">РАНГ ЛИСТУ </w:t>
      </w:r>
    </w:p>
    <w:p w:rsidR="0068196D" w:rsidRPr="0068196D" w:rsidRDefault="0068196D" w:rsidP="0068196D">
      <w:pPr>
        <w:spacing w:after="0" w:line="240" w:lineRule="auto"/>
        <w:jc w:val="center"/>
        <w:rPr>
          <w:rFonts w:ascii="Times New Roman" w:hAnsi="Times New Roman" w:cs="Times New Roman"/>
          <w:b/>
          <w:sz w:val="26"/>
          <w:szCs w:val="26"/>
          <w:lang w:val="sr-Cyrl-CS"/>
        </w:rPr>
      </w:pPr>
      <w:r w:rsidRPr="0068196D">
        <w:rPr>
          <w:rFonts w:ascii="Times New Roman" w:hAnsi="Times New Roman" w:cs="Times New Roman"/>
          <w:b/>
          <w:sz w:val="26"/>
          <w:szCs w:val="26"/>
          <w:lang w:val="sr-Cyrl-CS"/>
        </w:rPr>
        <w:t>Са износом опредељених средстава за финансирање пројеката из буџета Града Врања за остваривање јавног интереса у области јавног информисања за 2024. годину</w:t>
      </w:r>
    </w:p>
    <w:p w:rsidR="0068196D" w:rsidRPr="0068196D" w:rsidRDefault="0068196D" w:rsidP="0068196D">
      <w:pPr>
        <w:tabs>
          <w:tab w:val="left" w:pos="9072"/>
        </w:tabs>
        <w:spacing w:after="0" w:line="240" w:lineRule="auto"/>
        <w:jc w:val="center"/>
        <w:rPr>
          <w:rFonts w:ascii="Times New Roman" w:hAnsi="Times New Roman" w:cs="Times New Roman"/>
          <w:b/>
          <w:color w:val="FF0000"/>
          <w:sz w:val="26"/>
          <w:szCs w:val="26"/>
          <w:u w:val="single"/>
          <w:lang w:val="sr-Cyrl-CS"/>
        </w:rPr>
      </w:pPr>
    </w:p>
    <w:p w:rsidR="0068196D" w:rsidRPr="0068196D" w:rsidRDefault="0068196D" w:rsidP="0068196D">
      <w:pPr>
        <w:tabs>
          <w:tab w:val="left" w:pos="9072"/>
        </w:tabs>
        <w:spacing w:after="0" w:line="240" w:lineRule="auto"/>
        <w:jc w:val="center"/>
        <w:rPr>
          <w:rFonts w:ascii="Times New Roman" w:hAnsi="Times New Roman" w:cs="Times New Roman"/>
          <w:b/>
          <w:sz w:val="26"/>
          <w:szCs w:val="26"/>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
        <w:gridCol w:w="2788"/>
        <w:gridCol w:w="2784"/>
        <w:gridCol w:w="1229"/>
        <w:gridCol w:w="1995"/>
      </w:tblGrid>
      <w:tr w:rsidR="0068196D" w:rsidRPr="0068196D" w:rsidTr="006051EE">
        <w:tc>
          <w:tcPr>
            <w:tcW w:w="693" w:type="dxa"/>
            <w:shd w:val="clear" w:color="auto" w:fill="A6A6A6"/>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Р.бр.</w:t>
            </w:r>
          </w:p>
        </w:tc>
        <w:tc>
          <w:tcPr>
            <w:tcW w:w="2392" w:type="dxa"/>
            <w:shd w:val="clear" w:color="auto" w:fill="A6A6A6"/>
          </w:tcPr>
          <w:p w:rsidR="0068196D" w:rsidRPr="0068196D" w:rsidRDefault="0068196D" w:rsidP="0068196D">
            <w:pPr>
              <w:tabs>
                <w:tab w:val="left" w:pos="9072"/>
              </w:tabs>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Назив медија</w:t>
            </w:r>
          </w:p>
        </w:tc>
        <w:tc>
          <w:tcPr>
            <w:tcW w:w="3119" w:type="dxa"/>
            <w:shd w:val="clear" w:color="auto" w:fill="A6A6A6"/>
          </w:tcPr>
          <w:p w:rsidR="0068196D" w:rsidRPr="0068196D" w:rsidRDefault="0068196D" w:rsidP="0068196D">
            <w:pPr>
              <w:tabs>
                <w:tab w:val="left" w:pos="9072"/>
              </w:tabs>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Назив пројекта</w:t>
            </w:r>
          </w:p>
        </w:tc>
        <w:tc>
          <w:tcPr>
            <w:tcW w:w="1371" w:type="dxa"/>
            <w:shd w:val="clear" w:color="auto" w:fill="A6A6A6"/>
          </w:tcPr>
          <w:p w:rsidR="0068196D" w:rsidRPr="0068196D" w:rsidRDefault="0068196D" w:rsidP="0068196D">
            <w:pPr>
              <w:tabs>
                <w:tab w:val="left" w:pos="9072"/>
              </w:tabs>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Број бодова</w:t>
            </w:r>
          </w:p>
        </w:tc>
        <w:tc>
          <w:tcPr>
            <w:tcW w:w="2139" w:type="dxa"/>
            <w:shd w:val="clear" w:color="auto" w:fill="A6A6A6"/>
          </w:tcPr>
          <w:p w:rsidR="0068196D" w:rsidRPr="0068196D" w:rsidRDefault="0068196D" w:rsidP="0068196D">
            <w:pPr>
              <w:tabs>
                <w:tab w:val="left" w:pos="9072"/>
              </w:tabs>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Износ опредељених средстава</w:t>
            </w: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w:t>
            </w:r>
          </w:p>
        </w:tc>
        <w:tc>
          <w:tcPr>
            <w:tcW w:w="2025"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hAnsi="Times New Roman" w:cs="Times New Roman"/>
                <w:b/>
                <w:sz w:val="26"/>
                <w:szCs w:val="26"/>
              </w:rPr>
              <w:t>TV Vranje</w:t>
            </w:r>
          </w:p>
        </w:tc>
        <w:tc>
          <w:tcPr>
            <w:tcW w:w="3338"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Снажна деца снажан град</w:t>
            </w:r>
          </w:p>
        </w:tc>
        <w:tc>
          <w:tcPr>
            <w:tcW w:w="1436" w:type="dxa"/>
            <w:shd w:val="clear" w:color="auto" w:fill="BFBFBF"/>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100</w:t>
            </w:r>
          </w:p>
        </w:tc>
        <w:tc>
          <w:tcPr>
            <w:tcW w:w="2222"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11.500.000,00</w:t>
            </w: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w:t>
            </w:r>
          </w:p>
        </w:tc>
        <w:tc>
          <w:tcPr>
            <w:tcW w:w="2025"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hAnsi="Times New Roman" w:cs="Times New Roman"/>
                <w:b/>
                <w:sz w:val="26"/>
                <w:szCs w:val="26"/>
              </w:rPr>
              <w:t>Radio Vranje</w:t>
            </w:r>
          </w:p>
        </w:tc>
        <w:tc>
          <w:tcPr>
            <w:tcW w:w="3338"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Моје лепо Врање</w:t>
            </w:r>
          </w:p>
        </w:tc>
        <w:tc>
          <w:tcPr>
            <w:tcW w:w="1436" w:type="dxa"/>
            <w:shd w:val="clear" w:color="auto" w:fill="BFBFBF"/>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100</w:t>
            </w:r>
          </w:p>
        </w:tc>
        <w:tc>
          <w:tcPr>
            <w:tcW w:w="2222"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 xml:space="preserve">  1.190.000,00</w:t>
            </w: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 xml:space="preserve">3. </w:t>
            </w:r>
          </w:p>
        </w:tc>
        <w:tc>
          <w:tcPr>
            <w:tcW w:w="2025"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hAnsi="Times New Roman" w:cs="Times New Roman"/>
                <w:b/>
                <w:sz w:val="26"/>
                <w:szCs w:val="26"/>
              </w:rPr>
              <w:t>Vranjska plus</w:t>
            </w:r>
          </w:p>
        </w:tc>
        <w:tc>
          <w:tcPr>
            <w:tcW w:w="3338"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rPr>
            </w:pPr>
            <w:r w:rsidRPr="0068196D">
              <w:rPr>
                <w:rFonts w:ascii="Times New Roman" w:eastAsia="Calibri" w:hAnsi="Times New Roman" w:cs="Times New Roman"/>
                <w:sz w:val="26"/>
                <w:szCs w:val="26"/>
              </w:rPr>
              <w:t>Без баријера</w:t>
            </w:r>
          </w:p>
        </w:tc>
        <w:tc>
          <w:tcPr>
            <w:tcW w:w="1436" w:type="dxa"/>
            <w:shd w:val="clear" w:color="auto" w:fill="BFBFBF"/>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 xml:space="preserve">  99</w:t>
            </w:r>
          </w:p>
        </w:tc>
        <w:tc>
          <w:tcPr>
            <w:tcW w:w="2222"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rPr>
            </w:pPr>
            <w:r w:rsidRPr="0068196D">
              <w:rPr>
                <w:rFonts w:ascii="Times New Roman" w:eastAsia="Calibri" w:hAnsi="Times New Roman" w:cs="Times New Roman"/>
                <w:sz w:val="26"/>
                <w:szCs w:val="26"/>
              </w:rPr>
              <w:t>11.950.000,00</w:t>
            </w: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rPr>
            </w:pPr>
            <w:r w:rsidRPr="0068196D">
              <w:rPr>
                <w:rFonts w:ascii="Times New Roman" w:eastAsia="Calibri" w:hAnsi="Times New Roman" w:cs="Times New Roman"/>
                <w:sz w:val="26"/>
                <w:szCs w:val="26"/>
              </w:rPr>
              <w:t xml:space="preserve">4. </w:t>
            </w:r>
          </w:p>
        </w:tc>
        <w:tc>
          <w:tcPr>
            <w:tcW w:w="2025"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Internet portal Radio televizije Vranje</w:t>
            </w:r>
          </w:p>
        </w:tc>
        <w:tc>
          <w:tcPr>
            <w:tcW w:w="3338"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rPr>
            </w:pPr>
            <w:r w:rsidRPr="0068196D">
              <w:rPr>
                <w:rFonts w:ascii="Times New Roman" w:eastAsia="Calibri" w:hAnsi="Times New Roman" w:cs="Times New Roman"/>
                <w:sz w:val="26"/>
                <w:szCs w:val="26"/>
              </w:rPr>
              <w:t>CYRL</w:t>
            </w:r>
          </w:p>
        </w:tc>
        <w:tc>
          <w:tcPr>
            <w:tcW w:w="1436" w:type="dxa"/>
            <w:shd w:val="clear" w:color="auto" w:fill="BFBFBF"/>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 xml:space="preserve">  95</w:t>
            </w:r>
          </w:p>
        </w:tc>
        <w:tc>
          <w:tcPr>
            <w:tcW w:w="2222"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rPr>
            </w:pPr>
            <w:r w:rsidRPr="0068196D">
              <w:rPr>
                <w:rFonts w:ascii="Times New Roman" w:eastAsia="Calibri" w:hAnsi="Times New Roman" w:cs="Times New Roman"/>
                <w:sz w:val="26"/>
                <w:szCs w:val="26"/>
              </w:rPr>
              <w:t xml:space="preserve">  1.100.000,00</w:t>
            </w: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rPr>
            </w:pPr>
            <w:r w:rsidRPr="0068196D">
              <w:rPr>
                <w:rFonts w:ascii="Times New Roman" w:eastAsia="Calibri" w:hAnsi="Times New Roman" w:cs="Times New Roman"/>
                <w:sz w:val="26"/>
                <w:szCs w:val="26"/>
              </w:rPr>
              <w:t>5.</w:t>
            </w:r>
          </w:p>
        </w:tc>
        <w:tc>
          <w:tcPr>
            <w:tcW w:w="2025"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www.vranjskaplustv.rs</w:t>
            </w:r>
          </w:p>
        </w:tc>
        <w:tc>
          <w:tcPr>
            <w:tcW w:w="3338"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rPr>
            </w:pPr>
            <w:r w:rsidRPr="0068196D">
              <w:rPr>
                <w:rFonts w:ascii="Times New Roman" w:eastAsia="Calibri" w:hAnsi="Times New Roman" w:cs="Times New Roman"/>
                <w:sz w:val="26"/>
                <w:szCs w:val="26"/>
                <w:lang w:val="sr-Cyrl-CS"/>
              </w:rPr>
              <w:t xml:space="preserve">Чудесан </w:t>
            </w:r>
            <w:r w:rsidRPr="0068196D">
              <w:rPr>
                <w:rFonts w:ascii="Times New Roman" w:eastAsia="Calibri" w:hAnsi="Times New Roman" w:cs="Times New Roman"/>
                <w:sz w:val="26"/>
                <w:szCs w:val="26"/>
              </w:rPr>
              <w:t>с</w:t>
            </w:r>
            <w:r w:rsidRPr="0068196D">
              <w:rPr>
                <w:rFonts w:ascii="Times New Roman" w:eastAsia="Calibri" w:hAnsi="Times New Roman" w:cs="Times New Roman"/>
                <w:sz w:val="26"/>
                <w:szCs w:val="26"/>
                <w:lang w:val="sr-Cyrl-CS"/>
              </w:rPr>
              <w:t xml:space="preserve">вет ромске бајке – Coxanutno </w:t>
            </w:r>
            <w:r w:rsidRPr="0068196D">
              <w:rPr>
                <w:rFonts w:ascii="Times New Roman" w:eastAsia="Calibri" w:hAnsi="Times New Roman" w:cs="Times New Roman"/>
                <w:sz w:val="26"/>
                <w:szCs w:val="26"/>
              </w:rPr>
              <w:t>them romane paramizijengo</w:t>
            </w:r>
          </w:p>
        </w:tc>
        <w:tc>
          <w:tcPr>
            <w:tcW w:w="1436" w:type="dxa"/>
            <w:shd w:val="clear" w:color="auto" w:fill="BFBFBF"/>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 xml:space="preserve">  94</w:t>
            </w:r>
          </w:p>
        </w:tc>
        <w:tc>
          <w:tcPr>
            <w:tcW w:w="2222"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rPr>
            </w:pPr>
            <w:r w:rsidRPr="0068196D">
              <w:rPr>
                <w:rFonts w:ascii="Times New Roman" w:eastAsia="Calibri" w:hAnsi="Times New Roman" w:cs="Times New Roman"/>
                <w:sz w:val="26"/>
                <w:szCs w:val="26"/>
              </w:rPr>
              <w:t xml:space="preserve">  1.190.000,00</w:t>
            </w: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w:t>
            </w:r>
          </w:p>
        </w:tc>
        <w:tc>
          <w:tcPr>
            <w:tcW w:w="2025"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Televizija Bujanovac</w:t>
            </w:r>
          </w:p>
        </w:tc>
        <w:tc>
          <w:tcPr>
            <w:tcW w:w="3338"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Бисери југа Србије</w:t>
            </w:r>
          </w:p>
        </w:tc>
        <w:tc>
          <w:tcPr>
            <w:tcW w:w="1436" w:type="dxa"/>
            <w:shd w:val="clear" w:color="auto" w:fill="BFBFBF"/>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 xml:space="preserve">  85</w:t>
            </w:r>
          </w:p>
        </w:tc>
        <w:tc>
          <w:tcPr>
            <w:tcW w:w="2222"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 xml:space="preserve">     760.000,00</w:t>
            </w: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2025"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OK Radio</w:t>
            </w:r>
          </w:p>
        </w:tc>
        <w:tc>
          <w:tcPr>
            <w:tcW w:w="3338"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Заједно против вршњачког насиља</w:t>
            </w:r>
          </w:p>
        </w:tc>
        <w:tc>
          <w:tcPr>
            <w:tcW w:w="1436" w:type="dxa"/>
            <w:shd w:val="clear" w:color="auto" w:fill="BFBFBF"/>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 xml:space="preserve">  82</w:t>
            </w:r>
          </w:p>
        </w:tc>
        <w:tc>
          <w:tcPr>
            <w:tcW w:w="2222"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 xml:space="preserve">     800.000,00</w:t>
            </w: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8.</w:t>
            </w:r>
          </w:p>
        </w:tc>
        <w:tc>
          <w:tcPr>
            <w:tcW w:w="2025"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OK Portal</w:t>
            </w:r>
          </w:p>
        </w:tc>
        <w:tc>
          <w:tcPr>
            <w:tcW w:w="3338"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Знањем против стигме и предрасуда о менталном здрављу</w:t>
            </w:r>
          </w:p>
        </w:tc>
        <w:tc>
          <w:tcPr>
            <w:tcW w:w="1436" w:type="dxa"/>
            <w:shd w:val="clear" w:color="auto" w:fill="BFBFBF"/>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 xml:space="preserve">  66</w:t>
            </w:r>
          </w:p>
        </w:tc>
        <w:tc>
          <w:tcPr>
            <w:tcW w:w="2222"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 xml:space="preserve">     400.000,00</w:t>
            </w: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9.</w:t>
            </w:r>
          </w:p>
        </w:tc>
        <w:tc>
          <w:tcPr>
            <w:tcW w:w="2025"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Informativni internet portal Vranjenews</w:t>
            </w:r>
          </w:p>
        </w:tc>
        <w:tc>
          <w:tcPr>
            <w:tcW w:w="3338"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Упознај етно поставку – упознај Врање</w:t>
            </w:r>
          </w:p>
        </w:tc>
        <w:tc>
          <w:tcPr>
            <w:tcW w:w="1436" w:type="dxa"/>
            <w:shd w:val="clear" w:color="auto" w:fill="BFBFBF"/>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 xml:space="preserve">  62</w:t>
            </w:r>
          </w:p>
        </w:tc>
        <w:tc>
          <w:tcPr>
            <w:tcW w:w="2222"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 xml:space="preserve">    360.000,00</w:t>
            </w: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2025"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Portal Info puls Vranje</w:t>
            </w:r>
          </w:p>
        </w:tc>
        <w:tc>
          <w:tcPr>
            <w:tcW w:w="3338"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Технологија и млади</w:t>
            </w:r>
          </w:p>
        </w:tc>
        <w:tc>
          <w:tcPr>
            <w:tcW w:w="1436" w:type="dxa"/>
            <w:shd w:val="clear" w:color="auto" w:fill="BFBFBF"/>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 xml:space="preserve">  60.33</w:t>
            </w:r>
          </w:p>
        </w:tc>
        <w:tc>
          <w:tcPr>
            <w:tcW w:w="2222"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 xml:space="preserve">    350.000,00</w:t>
            </w: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11.</w:t>
            </w:r>
          </w:p>
        </w:tc>
        <w:tc>
          <w:tcPr>
            <w:tcW w:w="2025"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Vranjski onlajn magazin - VOM</w:t>
            </w:r>
          </w:p>
        </w:tc>
        <w:tc>
          <w:tcPr>
            <w:tcW w:w="3338"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Породица као стуб локалне заједнице</w:t>
            </w:r>
          </w:p>
        </w:tc>
        <w:tc>
          <w:tcPr>
            <w:tcW w:w="1436" w:type="dxa"/>
            <w:shd w:val="clear" w:color="auto" w:fill="BFBFBF"/>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 xml:space="preserve">  52</w:t>
            </w:r>
          </w:p>
        </w:tc>
        <w:tc>
          <w:tcPr>
            <w:tcW w:w="2222"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 xml:space="preserve">    250.000,00</w:t>
            </w: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2025"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 xml:space="preserve">Internet portal Čuvari </w:t>
            </w:r>
            <w:r w:rsidRPr="0068196D">
              <w:rPr>
                <w:rFonts w:ascii="Times New Roman" w:eastAsia="Calibri" w:hAnsi="Times New Roman" w:cs="Times New Roman"/>
                <w:b/>
                <w:sz w:val="26"/>
                <w:szCs w:val="26"/>
              </w:rPr>
              <w:lastRenderedPageBreak/>
              <w:t>Srbije</w:t>
            </w:r>
          </w:p>
        </w:tc>
        <w:tc>
          <w:tcPr>
            <w:tcW w:w="3338"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lastRenderedPageBreak/>
              <w:t xml:space="preserve">Како могу да </w:t>
            </w:r>
            <w:r w:rsidRPr="0068196D">
              <w:rPr>
                <w:rFonts w:ascii="Times New Roman" w:eastAsia="Calibri" w:hAnsi="Times New Roman" w:cs="Times New Roman"/>
                <w:sz w:val="26"/>
                <w:szCs w:val="26"/>
                <w:lang w:val="sr-Cyrl-CS"/>
              </w:rPr>
              <w:lastRenderedPageBreak/>
              <w:t>помогнем</w:t>
            </w:r>
          </w:p>
        </w:tc>
        <w:tc>
          <w:tcPr>
            <w:tcW w:w="1436" w:type="dxa"/>
            <w:shd w:val="clear" w:color="auto" w:fill="BFBFBF"/>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lastRenderedPageBreak/>
              <w:t xml:space="preserve">  51</w:t>
            </w:r>
          </w:p>
        </w:tc>
        <w:tc>
          <w:tcPr>
            <w:tcW w:w="2222"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 xml:space="preserve">    150.000,00</w:t>
            </w:r>
          </w:p>
        </w:tc>
      </w:tr>
      <w:tr w:rsidR="0068196D" w:rsidRPr="0068196D" w:rsidTr="006051EE">
        <w:tc>
          <w:tcPr>
            <w:tcW w:w="9714" w:type="dxa"/>
            <w:gridSpan w:val="5"/>
            <w:shd w:val="clear" w:color="auto" w:fill="BFBFBF"/>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lastRenderedPageBreak/>
              <w:t xml:space="preserve">                                       </w:t>
            </w:r>
          </w:p>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 xml:space="preserve">                                                Укупно распоређена средства                          30.000.000,00</w:t>
            </w:r>
          </w:p>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13.</w:t>
            </w:r>
          </w:p>
        </w:tc>
        <w:tc>
          <w:tcPr>
            <w:tcW w:w="2392"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TV K::CN 1</w:t>
            </w:r>
          </w:p>
        </w:tc>
        <w:tc>
          <w:tcPr>
            <w:tcW w:w="311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Дођи у Врање</w:t>
            </w:r>
          </w:p>
        </w:tc>
        <w:tc>
          <w:tcPr>
            <w:tcW w:w="1371"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48</w:t>
            </w:r>
          </w:p>
        </w:tc>
        <w:tc>
          <w:tcPr>
            <w:tcW w:w="213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14.</w:t>
            </w:r>
          </w:p>
        </w:tc>
        <w:tc>
          <w:tcPr>
            <w:tcW w:w="2392"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Ultra puls TV</w:t>
            </w:r>
          </w:p>
        </w:tc>
        <w:tc>
          <w:tcPr>
            <w:tcW w:w="311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Жене на врху – инспирација и успех у предузетништву</w:t>
            </w:r>
          </w:p>
        </w:tc>
        <w:tc>
          <w:tcPr>
            <w:tcW w:w="1371"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47.33</w:t>
            </w:r>
          </w:p>
        </w:tc>
        <w:tc>
          <w:tcPr>
            <w:tcW w:w="213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2392"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Internet portal za lokalnu samoupravu „Naša mesta“</w:t>
            </w:r>
          </w:p>
        </w:tc>
        <w:tc>
          <w:tcPr>
            <w:tcW w:w="311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Што се чује на знаковном у Врању</w:t>
            </w:r>
          </w:p>
        </w:tc>
        <w:tc>
          <w:tcPr>
            <w:tcW w:w="1371"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45.66</w:t>
            </w:r>
          </w:p>
        </w:tc>
        <w:tc>
          <w:tcPr>
            <w:tcW w:w="213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16.</w:t>
            </w:r>
          </w:p>
        </w:tc>
        <w:tc>
          <w:tcPr>
            <w:tcW w:w="2392"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Romanevimata.rs</w:t>
            </w:r>
          </w:p>
        </w:tc>
        <w:tc>
          <w:tcPr>
            <w:tcW w:w="311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Ромска хармонија: Пут ка инклузивном друштву</w:t>
            </w:r>
          </w:p>
        </w:tc>
        <w:tc>
          <w:tcPr>
            <w:tcW w:w="1371"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45</w:t>
            </w:r>
          </w:p>
        </w:tc>
        <w:tc>
          <w:tcPr>
            <w:tcW w:w="213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17.</w:t>
            </w:r>
          </w:p>
        </w:tc>
        <w:tc>
          <w:tcPr>
            <w:tcW w:w="2392"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Ona.rs</w:t>
            </w:r>
          </w:p>
        </w:tc>
        <w:tc>
          <w:tcPr>
            <w:tcW w:w="311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Поглед кроз време: Бора Станковић и дух Врања кроз објектив Коштане и Нечисте крви</w:t>
            </w:r>
          </w:p>
        </w:tc>
        <w:tc>
          <w:tcPr>
            <w:tcW w:w="1371"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45</w:t>
            </w:r>
          </w:p>
        </w:tc>
        <w:tc>
          <w:tcPr>
            <w:tcW w:w="213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18.</w:t>
            </w:r>
          </w:p>
        </w:tc>
        <w:tc>
          <w:tcPr>
            <w:tcW w:w="2392"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Telegraf.rs</w:t>
            </w:r>
          </w:p>
        </w:tc>
        <w:tc>
          <w:tcPr>
            <w:tcW w:w="311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Врање – спорт, култура, знање и ништа мање</w:t>
            </w:r>
          </w:p>
        </w:tc>
        <w:tc>
          <w:tcPr>
            <w:tcW w:w="1371"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45</w:t>
            </w:r>
          </w:p>
        </w:tc>
        <w:tc>
          <w:tcPr>
            <w:tcW w:w="213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19.</w:t>
            </w:r>
          </w:p>
        </w:tc>
        <w:tc>
          <w:tcPr>
            <w:tcW w:w="2392"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TV Ritam</w:t>
            </w:r>
          </w:p>
        </w:tc>
        <w:tc>
          <w:tcPr>
            <w:tcW w:w="311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Јаки млади предузетници – кључ за успешан рад</w:t>
            </w:r>
          </w:p>
        </w:tc>
        <w:tc>
          <w:tcPr>
            <w:tcW w:w="1371"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41</w:t>
            </w:r>
          </w:p>
        </w:tc>
        <w:tc>
          <w:tcPr>
            <w:tcW w:w="213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2392"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Српско коло</w:t>
            </w:r>
          </w:p>
        </w:tc>
        <w:tc>
          <w:tcPr>
            <w:tcW w:w="311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Српско коло Врање</w:t>
            </w:r>
          </w:p>
        </w:tc>
        <w:tc>
          <w:tcPr>
            <w:tcW w:w="1371"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39.66</w:t>
            </w:r>
          </w:p>
        </w:tc>
        <w:tc>
          <w:tcPr>
            <w:tcW w:w="213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2392"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Radio Ritam</w:t>
            </w:r>
          </w:p>
        </w:tc>
        <w:tc>
          <w:tcPr>
            <w:tcW w:w="311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Превенција је пола здравља</w:t>
            </w:r>
          </w:p>
        </w:tc>
        <w:tc>
          <w:tcPr>
            <w:tcW w:w="1371"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35</w:t>
            </w:r>
          </w:p>
        </w:tc>
        <w:tc>
          <w:tcPr>
            <w:tcW w:w="213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p>
        </w:tc>
      </w:tr>
      <w:tr w:rsidR="0068196D" w:rsidRPr="0068196D" w:rsidTr="006051EE">
        <w:tc>
          <w:tcPr>
            <w:tcW w:w="693"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rPr>
            </w:pPr>
            <w:r w:rsidRPr="0068196D">
              <w:rPr>
                <w:rFonts w:ascii="Times New Roman" w:eastAsia="Calibri" w:hAnsi="Times New Roman" w:cs="Times New Roman"/>
                <w:sz w:val="26"/>
                <w:szCs w:val="26"/>
                <w:lang w:val="sr-Cyrl-CS"/>
              </w:rPr>
              <w:t>22.</w:t>
            </w:r>
          </w:p>
        </w:tc>
        <w:tc>
          <w:tcPr>
            <w:tcW w:w="2392"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rPr>
            </w:pPr>
            <w:r w:rsidRPr="0068196D">
              <w:rPr>
                <w:rFonts w:ascii="Times New Roman" w:eastAsia="Calibri" w:hAnsi="Times New Roman" w:cs="Times New Roman"/>
                <w:b/>
                <w:sz w:val="26"/>
                <w:szCs w:val="26"/>
              </w:rPr>
              <w:t>Sinos</w:t>
            </w:r>
          </w:p>
        </w:tc>
        <w:tc>
          <w:tcPr>
            <w:tcW w:w="311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Улога дијалога у јачању професионализма</w:t>
            </w:r>
          </w:p>
        </w:tc>
        <w:tc>
          <w:tcPr>
            <w:tcW w:w="1371" w:type="dxa"/>
          </w:tcPr>
          <w:p w:rsidR="0068196D" w:rsidRPr="0068196D" w:rsidRDefault="0068196D" w:rsidP="0068196D">
            <w:pPr>
              <w:tabs>
                <w:tab w:val="left" w:pos="9072"/>
              </w:tabs>
              <w:spacing w:after="0" w:line="240" w:lineRule="auto"/>
              <w:jc w:val="both"/>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25</w:t>
            </w:r>
          </w:p>
        </w:tc>
        <w:tc>
          <w:tcPr>
            <w:tcW w:w="2139" w:type="dxa"/>
          </w:tcPr>
          <w:p w:rsidR="0068196D" w:rsidRPr="0068196D" w:rsidRDefault="0068196D" w:rsidP="0068196D">
            <w:pPr>
              <w:tabs>
                <w:tab w:val="left" w:pos="9072"/>
              </w:tabs>
              <w:spacing w:after="0" w:line="240" w:lineRule="auto"/>
              <w:jc w:val="both"/>
              <w:rPr>
                <w:rFonts w:ascii="Times New Roman" w:eastAsia="Calibri" w:hAnsi="Times New Roman" w:cs="Times New Roman"/>
                <w:sz w:val="26"/>
                <w:szCs w:val="26"/>
                <w:lang w:val="sr-Cyrl-CS"/>
              </w:rPr>
            </w:pPr>
          </w:p>
        </w:tc>
      </w:tr>
    </w:tbl>
    <w:p w:rsidR="0068196D" w:rsidRPr="0068196D" w:rsidRDefault="0068196D" w:rsidP="0068196D">
      <w:pPr>
        <w:spacing w:after="0" w:line="240" w:lineRule="auto"/>
        <w:jc w:val="center"/>
        <w:rPr>
          <w:rFonts w:ascii="Times New Roman" w:hAnsi="Times New Roman" w:cs="Times New Roman"/>
          <w:b/>
          <w:sz w:val="26"/>
          <w:szCs w:val="26"/>
          <w:lang w:val="sr-Cyrl-CS"/>
        </w:rPr>
      </w:pPr>
    </w:p>
    <w:p w:rsidR="0068196D" w:rsidRPr="0068196D" w:rsidRDefault="0068196D" w:rsidP="0068196D">
      <w:pPr>
        <w:spacing w:after="0" w:line="240" w:lineRule="auto"/>
        <w:jc w:val="center"/>
        <w:rPr>
          <w:rFonts w:ascii="Times New Roman" w:hAnsi="Times New Roman" w:cs="Times New Roman"/>
          <w:b/>
          <w:sz w:val="26"/>
          <w:szCs w:val="26"/>
          <w:lang w:val="sr-Cyrl-CS"/>
        </w:rPr>
      </w:pPr>
    </w:p>
    <w:p w:rsidR="0068196D" w:rsidRPr="0068196D" w:rsidRDefault="0068196D" w:rsidP="0068196D">
      <w:pPr>
        <w:spacing w:after="0" w:line="240" w:lineRule="auto"/>
        <w:jc w:val="center"/>
        <w:rPr>
          <w:rFonts w:ascii="Times New Roman" w:hAnsi="Times New Roman" w:cs="Times New Roman"/>
          <w:b/>
          <w:sz w:val="26"/>
          <w:szCs w:val="26"/>
          <w:lang w:val="sr-Cyrl-CS"/>
        </w:rPr>
      </w:pPr>
    </w:p>
    <w:p w:rsidR="0068196D" w:rsidRPr="0068196D" w:rsidRDefault="0068196D" w:rsidP="0068196D">
      <w:pPr>
        <w:spacing w:after="0" w:line="240" w:lineRule="auto"/>
        <w:ind w:firstLine="720"/>
        <w:jc w:val="center"/>
        <w:rPr>
          <w:rFonts w:ascii="Times New Roman" w:hAnsi="Times New Roman" w:cs="Times New Roman"/>
          <w:b/>
          <w:sz w:val="26"/>
          <w:szCs w:val="26"/>
        </w:rPr>
      </w:pPr>
      <w:r w:rsidRPr="0068196D">
        <w:rPr>
          <w:rFonts w:ascii="Times New Roman" w:hAnsi="Times New Roman" w:cs="Times New Roman"/>
          <w:b/>
          <w:sz w:val="26"/>
          <w:szCs w:val="26"/>
        </w:rPr>
        <w:t>ПОДРЖАНИ ПРОЈЕКТИ</w:t>
      </w:r>
    </w:p>
    <w:p w:rsidR="0068196D" w:rsidRPr="0068196D" w:rsidRDefault="0068196D" w:rsidP="0068196D">
      <w:pPr>
        <w:spacing w:after="0" w:line="240" w:lineRule="auto"/>
        <w:ind w:firstLine="720"/>
        <w:jc w:val="center"/>
        <w:rPr>
          <w:rFonts w:ascii="Times New Roman" w:hAnsi="Times New Roman" w:cs="Times New Roman"/>
          <w:b/>
          <w:color w:val="FF0000"/>
          <w:sz w:val="26"/>
          <w:szCs w:val="26"/>
        </w:rPr>
      </w:pPr>
    </w:p>
    <w:p w:rsidR="0068196D" w:rsidRPr="0068196D" w:rsidRDefault="0068196D" w:rsidP="0068196D">
      <w:pPr>
        <w:spacing w:after="0" w:line="240" w:lineRule="auto"/>
        <w:ind w:firstLine="720"/>
        <w:rPr>
          <w:rFonts w:ascii="Times New Roman" w:hAnsi="Times New Roman" w:cs="Times New Roman"/>
          <w:b/>
          <w:sz w:val="26"/>
          <w:szCs w:val="26"/>
        </w:rPr>
      </w:pPr>
      <w:r w:rsidRPr="0068196D">
        <w:rPr>
          <w:rFonts w:ascii="Times New Roman" w:hAnsi="Times New Roman" w:cs="Times New Roman"/>
          <w:b/>
          <w:sz w:val="26"/>
          <w:szCs w:val="26"/>
          <w:lang w:val="sr-Cyrl-CS"/>
        </w:rPr>
        <w:t>Бодовна листа подржаних пројеката</w:t>
      </w:r>
    </w:p>
    <w:p w:rsidR="0068196D" w:rsidRPr="0068196D" w:rsidRDefault="0068196D" w:rsidP="0068196D">
      <w:pPr>
        <w:spacing w:after="0" w:line="240" w:lineRule="auto"/>
        <w:ind w:firstLine="720"/>
        <w:jc w:val="cente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88"/>
        <w:gridCol w:w="990"/>
        <w:gridCol w:w="990"/>
        <w:gridCol w:w="990"/>
        <w:gridCol w:w="990"/>
        <w:gridCol w:w="1866"/>
      </w:tblGrid>
      <w:tr w:rsidR="0068196D" w:rsidRPr="0068196D" w:rsidTr="006051EE">
        <w:tc>
          <w:tcPr>
            <w:tcW w:w="9714" w:type="dxa"/>
            <w:gridSpan w:val="6"/>
            <w:shd w:val="clear" w:color="auto" w:fill="D9D9D9"/>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lang w:val="sr-Cyrl-CS"/>
              </w:rPr>
              <w:t xml:space="preserve">1. Радио телевизија Врање доо Врање / </w:t>
            </w:r>
            <w:r w:rsidRPr="0068196D">
              <w:rPr>
                <w:rFonts w:ascii="Times New Roman" w:eastAsia="Calibri" w:hAnsi="Times New Roman" w:cs="Times New Roman"/>
                <w:b/>
                <w:sz w:val="26"/>
                <w:szCs w:val="26"/>
              </w:rPr>
              <w:t>TV VRANJE</w:t>
            </w:r>
          </w:p>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„Снажна деца снажан град“</w:t>
            </w:r>
          </w:p>
        </w:tc>
      </w:tr>
      <w:tr w:rsidR="0068196D" w:rsidRPr="0068196D" w:rsidTr="006051EE">
        <w:tc>
          <w:tcPr>
            <w:tcW w:w="3888" w:type="dxa"/>
            <w:vMerge w:val="restart"/>
            <w:shd w:val="clear" w:color="auto" w:fill="FFFFFF"/>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lastRenderedPageBreak/>
              <w:t>I</w:t>
            </w:r>
            <w:r w:rsidRPr="0068196D">
              <w:rPr>
                <w:rFonts w:ascii="Times New Roman" w:eastAsia="Calibri" w:hAnsi="Times New Roman" w:cs="Times New Roman"/>
                <w:sz w:val="26"/>
                <w:szCs w:val="26"/>
                <w:shd w:val="clear" w:color="auto" w:fill="FFFFFF"/>
              </w:rPr>
              <w:t>.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shd w:val="clear" w:color="auto" w:fill="FFFFFF"/>
          </w:tcPr>
          <w:p w:rsidR="0068196D" w:rsidRPr="0068196D" w:rsidRDefault="0068196D" w:rsidP="0068196D">
            <w:pPr>
              <w:spacing w:after="0" w:line="240" w:lineRule="auto"/>
              <w:rPr>
                <w:rFonts w:ascii="Times New Roman" w:eastAsia="Calibri" w:hAnsi="Times New Roman" w:cs="Times New Roman"/>
                <w:sz w:val="26"/>
                <w:szCs w:val="26"/>
                <w:lang w:val="sr-Cyrl-CS"/>
              </w:rPr>
            </w:pPr>
          </w:p>
        </w:tc>
        <w:tc>
          <w:tcPr>
            <w:tcW w:w="990" w:type="dxa"/>
            <w:tcBorders>
              <w:bottom w:val="single" w:sz="4" w:space="0" w:color="auto"/>
            </w:tcBorders>
            <w:shd w:val="clear" w:color="auto" w:fill="F2F2F2"/>
          </w:tcPr>
          <w:p w:rsidR="0068196D" w:rsidRPr="0068196D" w:rsidRDefault="0068196D" w:rsidP="0068196D">
            <w:pPr>
              <w:pStyle w:val="NoSpacing"/>
              <w:rPr>
                <w:rFonts w:eastAsia="Calibri"/>
                <w:b/>
                <w:sz w:val="26"/>
                <w:szCs w:val="26"/>
              </w:rPr>
            </w:pPr>
            <w:r w:rsidRPr="0068196D">
              <w:rPr>
                <w:rFonts w:eastAsia="Calibri"/>
                <w:b/>
                <w:sz w:val="26"/>
                <w:szCs w:val="26"/>
              </w:rPr>
              <w:t>1. члан</w:t>
            </w:r>
          </w:p>
        </w:tc>
        <w:tc>
          <w:tcPr>
            <w:tcW w:w="990" w:type="dxa"/>
            <w:shd w:val="clear" w:color="auto" w:fill="F2F2F2"/>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F2F2F2"/>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F2F2F2"/>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Borders>
              <w:top w:val="single" w:sz="4" w:space="0" w:color="auto"/>
            </w:tcBorders>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60</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20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60</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20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100</w:t>
            </w:r>
          </w:p>
        </w:tc>
      </w:tr>
      <w:tr w:rsidR="0068196D" w:rsidRPr="0068196D" w:rsidTr="006051EE">
        <w:tc>
          <w:tcPr>
            <w:tcW w:w="9714" w:type="dxa"/>
            <w:gridSpan w:val="6"/>
            <w:shd w:val="clear" w:color="auto" w:fill="BFBFBF"/>
            <w:vAlign w:val="bottom"/>
          </w:tcPr>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2. Радио телевизија Врање доо Врање / RADIO VRANJE</w:t>
            </w:r>
          </w:p>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rPr>
              <w:t>„Моје лепо Врање“</w:t>
            </w:r>
          </w:p>
        </w:tc>
      </w:tr>
      <w:tr w:rsidR="0068196D" w:rsidRPr="0068196D" w:rsidTr="006051EE">
        <w:tc>
          <w:tcPr>
            <w:tcW w:w="3888" w:type="dxa"/>
            <w:vMerge w:val="restart"/>
            <w:shd w:val="clear" w:color="auto" w:fill="FFFFFF"/>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shd w:val="clear" w:color="auto" w:fill="FFFFFF"/>
          </w:tcPr>
          <w:p w:rsidR="0068196D" w:rsidRPr="0068196D" w:rsidRDefault="0068196D" w:rsidP="0068196D">
            <w:pPr>
              <w:spacing w:after="0" w:line="240" w:lineRule="auto"/>
              <w:rPr>
                <w:rFonts w:ascii="Times New Roman" w:eastAsia="Calibri" w:hAnsi="Times New Roman" w:cs="Times New Roman"/>
                <w:sz w:val="26"/>
                <w:szCs w:val="26"/>
                <w:lang w:val="sr-Cyrl-CS"/>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60</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20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lang w:val="sr-Cyrl-CS"/>
              </w:rPr>
              <w:t>3</w:t>
            </w:r>
            <w:r w:rsidRPr="0068196D">
              <w:rPr>
                <w:rFonts w:ascii="Times New Roman" w:eastAsia="Calibri" w:hAnsi="Times New Roman" w:cs="Times New Roman"/>
                <w:sz w:val="26"/>
                <w:szCs w:val="26"/>
              </w:rPr>
              <w:t>0</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60</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20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100</w:t>
            </w:r>
          </w:p>
        </w:tc>
      </w:tr>
      <w:tr w:rsidR="0068196D" w:rsidRPr="0068196D" w:rsidTr="006051EE">
        <w:tc>
          <w:tcPr>
            <w:tcW w:w="9714" w:type="dxa"/>
            <w:gridSpan w:val="6"/>
            <w:shd w:val="clear" w:color="auto" w:fill="BFBFBF"/>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3. Врањска плус доо Врање / VRANJSKA PLUS</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„Без баријера“</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 xml:space="preserve">I. Мере у којима су предложене </w:t>
            </w:r>
            <w:r w:rsidRPr="0068196D">
              <w:rPr>
                <w:rFonts w:ascii="Times New Roman" w:eastAsia="Calibri" w:hAnsi="Times New Roman" w:cs="Times New Roman"/>
                <w:sz w:val="26"/>
                <w:szCs w:val="26"/>
              </w:rPr>
              <w:lastRenderedPageBreak/>
              <w:t>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lastRenderedPageBreak/>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lastRenderedPageBreak/>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20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20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99</w:t>
            </w:r>
          </w:p>
        </w:tc>
      </w:tr>
      <w:tr w:rsidR="0068196D" w:rsidRPr="0068196D" w:rsidTr="006051EE">
        <w:tc>
          <w:tcPr>
            <w:tcW w:w="9714" w:type="dxa"/>
            <w:gridSpan w:val="6"/>
            <w:shd w:val="clear" w:color="auto" w:fill="A6A6A6"/>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lang w:val="sr-Cyrl-CS"/>
              </w:rPr>
              <w:t>4. Радио телевизија доо Врање / INTERNET PORTAL RADIO TELEVIZIJE VRANJE</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„Cyrl“</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20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20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95</w:t>
            </w:r>
          </w:p>
        </w:tc>
      </w:tr>
      <w:tr w:rsidR="0068196D" w:rsidRPr="0068196D" w:rsidTr="006051EE">
        <w:tc>
          <w:tcPr>
            <w:tcW w:w="9714" w:type="dxa"/>
            <w:gridSpan w:val="6"/>
            <w:shd w:val="clear" w:color="auto" w:fill="A6A6A6"/>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lang w:val="sr-Cyrl-CS"/>
              </w:rPr>
              <w:t>5. Врањска плус доо / WWW.VRANJSKAPLUSTV.RS</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„Чудесан свет ромске бајке -</w:t>
            </w:r>
            <w:r w:rsidRPr="0068196D">
              <w:rPr>
                <w:rFonts w:ascii="Times New Roman" w:hAnsi="Times New Roman" w:cs="Times New Roman"/>
                <w:b/>
                <w:sz w:val="26"/>
                <w:szCs w:val="26"/>
              </w:rPr>
              <w:t xml:space="preserve"> Coxanutno them romaneparamizijengo“</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lastRenderedPageBreak/>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20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20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94</w:t>
            </w:r>
          </w:p>
        </w:tc>
      </w:tr>
      <w:tr w:rsidR="0068196D" w:rsidRPr="0068196D" w:rsidTr="006051EE">
        <w:tc>
          <w:tcPr>
            <w:tcW w:w="9714" w:type="dxa"/>
            <w:gridSpan w:val="6"/>
            <w:shd w:val="clear" w:color="auto" w:fill="BFBFBF"/>
            <w:vAlign w:val="bottom"/>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lang w:val="sr-Cyrl-CS"/>
              </w:rPr>
              <w:t xml:space="preserve">6. Радио телевизија Бујановац/ </w:t>
            </w:r>
            <w:r w:rsidRPr="0068196D">
              <w:rPr>
                <w:rFonts w:ascii="Times New Roman" w:eastAsia="Calibri" w:hAnsi="Times New Roman" w:cs="Times New Roman"/>
                <w:b/>
                <w:sz w:val="26"/>
                <w:szCs w:val="26"/>
              </w:rPr>
              <w:t xml:space="preserve"> TELEVIZIJA BUJANOVAC</w:t>
            </w:r>
          </w:p>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„Бисери југа Србије“</w:t>
            </w:r>
          </w:p>
        </w:tc>
      </w:tr>
      <w:tr w:rsidR="0068196D" w:rsidRPr="0068196D" w:rsidTr="006051EE">
        <w:tc>
          <w:tcPr>
            <w:tcW w:w="3888" w:type="dxa"/>
            <w:vMerge w:val="restart"/>
            <w:shd w:val="clear" w:color="auto" w:fill="FFFFFF"/>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shd w:val="clear" w:color="auto" w:fill="FFFFFF"/>
          </w:tcPr>
          <w:p w:rsidR="0068196D" w:rsidRPr="0068196D" w:rsidRDefault="0068196D" w:rsidP="0068196D">
            <w:pPr>
              <w:spacing w:after="0" w:line="240" w:lineRule="auto"/>
              <w:rPr>
                <w:rFonts w:ascii="Times New Roman" w:eastAsia="Calibri" w:hAnsi="Times New Roman" w:cs="Times New Roman"/>
                <w:sz w:val="26"/>
                <w:szCs w:val="26"/>
                <w:lang w:val="sr-Cyrl-CS"/>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24</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8</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27</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9</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42</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27</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9</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85</w:t>
            </w:r>
          </w:p>
        </w:tc>
      </w:tr>
      <w:tr w:rsidR="0068196D" w:rsidRPr="0068196D" w:rsidTr="006051EE">
        <w:tc>
          <w:tcPr>
            <w:tcW w:w="9714" w:type="dxa"/>
            <w:gridSpan w:val="6"/>
            <w:shd w:val="clear" w:color="auto" w:fill="A6A6A6"/>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lang w:val="sr-Cyrl-CS"/>
              </w:rPr>
              <w:t>7. Радио дифузно друштво ОК радио доо Врање/ OK RADIO</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„Заједно против вршњачког насиља“</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lastRenderedPageBreak/>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rPr>
          <w:trHeight w:val="350"/>
        </w:trPr>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37</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12.33333</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13</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13</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13</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39</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13</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24</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8</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16.66666</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82</w:t>
            </w:r>
          </w:p>
        </w:tc>
      </w:tr>
      <w:tr w:rsidR="0068196D" w:rsidRPr="0068196D" w:rsidTr="006051EE">
        <w:tc>
          <w:tcPr>
            <w:tcW w:w="9714" w:type="dxa"/>
            <w:gridSpan w:val="6"/>
            <w:shd w:val="clear" w:color="auto" w:fill="A6A6A6"/>
          </w:tcPr>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8. Радио дифузно друштво ОК радио доо Врање / OK PORTAL</w:t>
            </w:r>
          </w:p>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rPr>
              <w:t>„Знањем против стигме и предрасуда о менталном здрављу“</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18</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6</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13</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13</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13</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39</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13</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24</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8</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66</w:t>
            </w:r>
          </w:p>
        </w:tc>
      </w:tr>
      <w:tr w:rsidR="0068196D" w:rsidRPr="0068196D" w:rsidTr="006051EE">
        <w:tc>
          <w:tcPr>
            <w:tcW w:w="9714" w:type="dxa"/>
            <w:gridSpan w:val="6"/>
            <w:shd w:val="clear" w:color="auto" w:fill="A6A6A6"/>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9. Центар за јавно заговарање демократије Информативни интернет портал / VRANJENEWS.RS</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„Упознај етно поставку – откриј Врање“</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lastRenderedPageBreak/>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rPr>
          <w:trHeight w:val="350"/>
        </w:trPr>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18</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6</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24</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8</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11</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11</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11</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33</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11</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24</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8</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62</w:t>
            </w:r>
          </w:p>
        </w:tc>
      </w:tr>
      <w:tr w:rsidR="0068196D" w:rsidRPr="0068196D" w:rsidTr="006051EE">
        <w:tc>
          <w:tcPr>
            <w:tcW w:w="9714" w:type="dxa"/>
            <w:gridSpan w:val="6"/>
            <w:shd w:val="clear" w:color="auto" w:fill="A6A6A6"/>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10. Центар за информисање ТВ Инфо Пулс Врање / PORTAL INFO PILS VRANJE</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„Технологија и млади“</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18</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6</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29</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9.66666</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17</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5.66666</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11</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11</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11</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33</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11</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18</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6</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60. 33333</w:t>
            </w:r>
          </w:p>
        </w:tc>
      </w:tr>
      <w:tr w:rsidR="0068196D" w:rsidRPr="0068196D" w:rsidTr="006051EE">
        <w:tc>
          <w:tcPr>
            <w:tcW w:w="9714" w:type="dxa"/>
            <w:gridSpan w:val="6"/>
            <w:shd w:val="clear" w:color="auto" w:fill="BFBFBF"/>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lang w:val="sr-Cyrl-CS"/>
              </w:rPr>
              <w:t>11. Удружење центар за медијску транспарентност и друштвену одговорност –</w:t>
            </w:r>
            <w:r w:rsidRPr="0068196D">
              <w:rPr>
                <w:rFonts w:ascii="Times New Roman" w:eastAsia="Calibri" w:hAnsi="Times New Roman" w:cs="Times New Roman"/>
                <w:b/>
                <w:sz w:val="26"/>
                <w:szCs w:val="26"/>
                <w:lang w:val="sr-Cyrl-CS"/>
              </w:rPr>
              <w:lastRenderedPageBreak/>
              <w:t xml:space="preserve">ЦМТДО / </w:t>
            </w:r>
            <w:r w:rsidRPr="0068196D">
              <w:rPr>
                <w:rFonts w:ascii="Times New Roman" w:eastAsia="Calibri" w:hAnsi="Times New Roman" w:cs="Times New Roman"/>
                <w:b/>
                <w:sz w:val="26"/>
                <w:szCs w:val="26"/>
              </w:rPr>
              <w:t>VRANJSKI ONLAJN MAGAZIN – VOM</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„Породица као стуб локалне заједнице“</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lastRenderedPageBreak/>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11</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11</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11</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33</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11</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52</w:t>
            </w:r>
          </w:p>
        </w:tc>
      </w:tr>
      <w:tr w:rsidR="0068196D" w:rsidRPr="0068196D" w:rsidTr="006051EE">
        <w:tc>
          <w:tcPr>
            <w:tcW w:w="9714" w:type="dxa"/>
            <w:gridSpan w:val="6"/>
            <w:shd w:val="clear" w:color="auto" w:fill="A6A6A6"/>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12.  Удружење покрет „Чувари Србије“/ INTERNET PORTAL ČUVARI SRBIJE</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„Како могу да помогнем“</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51</w:t>
            </w:r>
          </w:p>
        </w:tc>
      </w:tr>
    </w:tbl>
    <w:p w:rsidR="0068196D" w:rsidRPr="0068196D" w:rsidRDefault="0068196D" w:rsidP="0068196D">
      <w:pPr>
        <w:spacing w:after="0" w:line="240" w:lineRule="auto"/>
        <w:rPr>
          <w:rFonts w:ascii="Times New Roman" w:hAnsi="Times New Roman" w:cs="Times New Roman"/>
          <w:b/>
          <w:sz w:val="26"/>
          <w:szCs w:val="26"/>
          <w:lang w:val="sr-Cyrl-CS"/>
        </w:rPr>
      </w:pPr>
    </w:p>
    <w:p w:rsidR="0068196D" w:rsidRPr="0068196D" w:rsidRDefault="0068196D" w:rsidP="0068196D">
      <w:pPr>
        <w:spacing w:after="0" w:line="240" w:lineRule="auto"/>
        <w:jc w:val="center"/>
        <w:rPr>
          <w:rFonts w:ascii="Times New Roman" w:hAnsi="Times New Roman" w:cs="Times New Roman"/>
          <w:b/>
          <w:sz w:val="26"/>
          <w:szCs w:val="26"/>
          <w:lang w:val="sr-Cyrl-CS"/>
        </w:rPr>
      </w:pPr>
    </w:p>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Бодовна листа пројеката који су добили мењеод 50 бодова и који нису подржани од стране Комисије</w:t>
      </w:r>
    </w:p>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p>
    <w:p w:rsidR="0068196D" w:rsidRPr="0068196D" w:rsidRDefault="0068196D" w:rsidP="0068196D">
      <w:pPr>
        <w:spacing w:after="0" w:line="240" w:lineRule="auto"/>
        <w:jc w:val="center"/>
        <w:rPr>
          <w:rFonts w:ascii="Times New Roman" w:hAnsi="Times New Roman" w:cs="Times New Roman"/>
          <w:b/>
          <w:sz w:val="26"/>
          <w:szCs w:val="26"/>
          <w:lang w:val="sr-Cyrl-CS"/>
        </w:rPr>
      </w:pPr>
    </w:p>
    <w:p w:rsidR="0068196D" w:rsidRPr="0068196D" w:rsidRDefault="0068196D" w:rsidP="0068196D">
      <w:pPr>
        <w:spacing w:after="0" w:line="240" w:lineRule="auto"/>
        <w:jc w:val="center"/>
        <w:rPr>
          <w:rFonts w:ascii="Times New Roman" w:hAnsi="Times New Roman" w:cs="Times New Roman"/>
          <w:b/>
          <w:sz w:val="26"/>
          <w:szCs w:val="26"/>
          <w:lang w:val="sr-Cyrl-CS"/>
        </w:rPr>
      </w:pPr>
    </w:p>
    <w:p w:rsidR="0068196D" w:rsidRPr="0068196D" w:rsidRDefault="0068196D" w:rsidP="0068196D">
      <w:pPr>
        <w:spacing w:after="0" w:line="240" w:lineRule="auto"/>
        <w:jc w:val="center"/>
        <w:rPr>
          <w:rFonts w:ascii="Times New Roman" w:hAnsi="Times New Roman" w:cs="Times New Roman"/>
          <w:b/>
          <w:sz w:val="26"/>
          <w:szCs w:val="26"/>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88"/>
        <w:gridCol w:w="990"/>
        <w:gridCol w:w="990"/>
        <w:gridCol w:w="990"/>
        <w:gridCol w:w="990"/>
        <w:gridCol w:w="1866"/>
      </w:tblGrid>
      <w:tr w:rsidR="0068196D" w:rsidRPr="0068196D" w:rsidTr="006051EE">
        <w:tc>
          <w:tcPr>
            <w:tcW w:w="9714" w:type="dxa"/>
            <w:gridSpan w:val="6"/>
            <w:shd w:val="clear" w:color="auto" w:fill="A6A6A6"/>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13. Друштво за радио и телевизијске активности Коперникус кабле нетворк доо Ниш /</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 xml:space="preserve"> TV K::CN1</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„Дођи у Врање“</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1.33333</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8</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2.66666</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48</w:t>
            </w:r>
          </w:p>
        </w:tc>
      </w:tr>
      <w:tr w:rsidR="0068196D" w:rsidRPr="0068196D" w:rsidTr="006051EE">
        <w:tc>
          <w:tcPr>
            <w:tcW w:w="9714" w:type="dxa"/>
            <w:gridSpan w:val="6"/>
            <w:shd w:val="clear" w:color="auto" w:fill="A6A6A6"/>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lang w:val="sr-Cyrl-CS"/>
              </w:rPr>
              <w:t xml:space="preserve">14. Центар за информисање ТВ Инфо Пулс Врање / </w:t>
            </w:r>
            <w:r w:rsidRPr="0068196D">
              <w:rPr>
                <w:rFonts w:ascii="Times New Roman" w:eastAsia="Calibri" w:hAnsi="Times New Roman" w:cs="Times New Roman"/>
                <w:b/>
                <w:sz w:val="26"/>
                <w:szCs w:val="26"/>
              </w:rPr>
              <w:t xml:space="preserve"> ULTRA PULS TV</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„Жене на врху – инспирација и успех у предузетништву“</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sz w:val="26"/>
                <w:szCs w:val="26"/>
                <w:lang w:val="sr-Cyrl-CS"/>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1.33333</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9</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9</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9</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27</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9</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lastRenderedPageBreak/>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47.33333</w:t>
            </w:r>
          </w:p>
        </w:tc>
      </w:tr>
      <w:tr w:rsidR="0068196D" w:rsidRPr="0068196D" w:rsidTr="006051EE">
        <w:tc>
          <w:tcPr>
            <w:tcW w:w="9714" w:type="dxa"/>
            <w:gridSpan w:val="6"/>
            <w:shd w:val="clear" w:color="auto" w:fill="A6A6A6"/>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15. Наша места доо Београд / INTERNET PORTAL ZA LOKALNU SAMOUPRAVU</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 xml:space="preserve"> „NAŠA MESTA“</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„Шта се чује на знаковном у Врању“</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11</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11</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11</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33</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11</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14</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4.66666</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45.66666</w:t>
            </w:r>
          </w:p>
        </w:tc>
      </w:tr>
      <w:tr w:rsidR="0068196D" w:rsidRPr="0068196D" w:rsidTr="006051EE">
        <w:tc>
          <w:tcPr>
            <w:tcW w:w="9714" w:type="dxa"/>
            <w:gridSpan w:val="6"/>
            <w:shd w:val="clear" w:color="auto" w:fill="A6A6A6"/>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 xml:space="preserve">16. </w:t>
            </w:r>
            <w:r w:rsidRPr="0068196D">
              <w:rPr>
                <w:rFonts w:ascii="Times New Roman" w:eastAsia="Calibri" w:hAnsi="Times New Roman" w:cs="Times New Roman"/>
                <w:b/>
                <w:sz w:val="26"/>
                <w:szCs w:val="26"/>
                <w:lang w:val="sr-Cyrl-CS"/>
              </w:rPr>
              <w:t>Интернет Гроуп доо Нови Београд</w:t>
            </w:r>
            <w:r w:rsidRPr="0068196D">
              <w:rPr>
                <w:rFonts w:ascii="Times New Roman" w:eastAsia="Calibri" w:hAnsi="Times New Roman" w:cs="Times New Roman"/>
                <w:b/>
                <w:sz w:val="26"/>
                <w:szCs w:val="26"/>
              </w:rPr>
              <w:t xml:space="preserve"> / ROMANENEVIMATA.RS</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„Ромска хармонија:Пут ка инклузивном друштву“</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rPr>
          <w:trHeight w:val="350"/>
        </w:trPr>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lastRenderedPageBreak/>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45</w:t>
            </w:r>
          </w:p>
        </w:tc>
      </w:tr>
      <w:tr w:rsidR="0068196D" w:rsidRPr="0068196D" w:rsidTr="006051EE">
        <w:tc>
          <w:tcPr>
            <w:tcW w:w="9714" w:type="dxa"/>
            <w:gridSpan w:val="6"/>
            <w:shd w:val="clear" w:color="auto" w:fill="A6A6A6"/>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17. Интернет Гроуп доо Нови Београд / ONA.RS</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„Поглед кроз време:Бора Станковић и дух Врања кроз објектив Коштане и Нечисте крви“</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45</w:t>
            </w:r>
          </w:p>
        </w:tc>
      </w:tr>
      <w:tr w:rsidR="0068196D" w:rsidRPr="0068196D" w:rsidTr="006051EE">
        <w:tc>
          <w:tcPr>
            <w:tcW w:w="9714" w:type="dxa"/>
            <w:gridSpan w:val="6"/>
            <w:shd w:val="clear" w:color="auto" w:fill="A6A6A6"/>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lang w:val="sr-Cyrl-CS"/>
              </w:rPr>
              <w:t>18. Интернет Гроуп доо Нови Београд / TELEGRAF.RS</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„Врање – спорт, култура, знање и ништа мање“</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lastRenderedPageBreak/>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45</w:t>
            </w:r>
          </w:p>
        </w:tc>
      </w:tr>
      <w:tr w:rsidR="0068196D" w:rsidRPr="0068196D" w:rsidTr="006051EE">
        <w:tc>
          <w:tcPr>
            <w:tcW w:w="9714" w:type="dxa"/>
            <w:gridSpan w:val="6"/>
            <w:shd w:val="clear" w:color="auto" w:fill="A6A6A6"/>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lang w:val="sr-Cyrl-CS"/>
              </w:rPr>
              <w:t>19. Привредно друштво Ритам доо / TV RITAM</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„Јаки млади предузетници – кључ за успешан град“</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14</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4.66666</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1.33333</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36</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12</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41</w:t>
            </w:r>
          </w:p>
        </w:tc>
      </w:tr>
      <w:tr w:rsidR="0068196D" w:rsidRPr="0068196D" w:rsidTr="006051EE">
        <w:tc>
          <w:tcPr>
            <w:tcW w:w="9714" w:type="dxa"/>
            <w:gridSpan w:val="6"/>
            <w:shd w:val="clear" w:color="auto" w:fill="A6A6A6"/>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20. Савез Срба из региона/ SRPSKO KOLO</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„Српско коло Врање“</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5</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lastRenderedPageBreak/>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36</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12</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39,66</w:t>
            </w:r>
          </w:p>
        </w:tc>
      </w:tr>
      <w:tr w:rsidR="0068196D" w:rsidRPr="0068196D" w:rsidTr="006051EE">
        <w:tc>
          <w:tcPr>
            <w:tcW w:w="9714" w:type="dxa"/>
            <w:gridSpan w:val="6"/>
            <w:shd w:val="clear" w:color="auto" w:fill="A6A6A6"/>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21. Привредно друштво Ритам доо Врањска Бања / Radio Ritam Vranjska Banja</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„Превенција је пола здравља“</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 Мере у којима су предложене пројектне активности подесне да остваре јавни интерес у области информисања</w:t>
            </w: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36</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12</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Доступност садржаја циљниј групи</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12</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4</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6.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r w:rsidRPr="0068196D">
              <w:rPr>
                <w:rFonts w:ascii="Times New Roman" w:eastAsia="Calibri" w:hAnsi="Times New Roman" w:cs="Times New Roman"/>
                <w:sz w:val="26"/>
                <w:szCs w:val="26"/>
              </w:rPr>
              <w:t>II. 7. Мера у којој се медиј путем кога ће бити реализован пројекат придржава професионалних и етичких стандарда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45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15</w:t>
            </w: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35</w:t>
            </w:r>
          </w:p>
        </w:tc>
      </w:tr>
      <w:tr w:rsidR="0068196D" w:rsidRPr="0068196D" w:rsidTr="006051EE">
        <w:tc>
          <w:tcPr>
            <w:tcW w:w="9714" w:type="dxa"/>
            <w:gridSpan w:val="6"/>
            <w:shd w:val="clear" w:color="auto" w:fill="A6A6A6"/>
          </w:tcPr>
          <w:p w:rsidR="0068196D" w:rsidRPr="0068196D" w:rsidRDefault="0068196D" w:rsidP="0068196D">
            <w:pPr>
              <w:spacing w:after="0" w:line="240" w:lineRule="auto"/>
              <w:jc w:val="center"/>
              <w:rPr>
                <w:rFonts w:ascii="Times New Roman" w:eastAsia="Calibri" w:hAnsi="Times New Roman" w:cs="Times New Roman"/>
                <w:b/>
                <w:sz w:val="26"/>
                <w:szCs w:val="26"/>
              </w:rPr>
            </w:pP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22. Синдикат новинара Србије / SINOS</w:t>
            </w:r>
          </w:p>
          <w:p w:rsidR="0068196D" w:rsidRPr="0068196D" w:rsidRDefault="0068196D" w:rsidP="0068196D">
            <w:pPr>
              <w:spacing w:after="0" w:line="240" w:lineRule="auto"/>
              <w:jc w:val="center"/>
              <w:rPr>
                <w:rFonts w:ascii="Times New Roman" w:eastAsia="Calibri" w:hAnsi="Times New Roman" w:cs="Times New Roman"/>
                <w:b/>
                <w:sz w:val="26"/>
                <w:szCs w:val="26"/>
              </w:rPr>
            </w:pPr>
            <w:r w:rsidRPr="0068196D">
              <w:rPr>
                <w:rFonts w:ascii="Times New Roman" w:eastAsia="Calibri" w:hAnsi="Times New Roman" w:cs="Times New Roman"/>
                <w:b/>
                <w:sz w:val="26"/>
                <w:szCs w:val="26"/>
              </w:rPr>
              <w:t>„Улога дијалога у јачању новинарског професионализма“</w:t>
            </w:r>
          </w:p>
        </w:tc>
      </w:tr>
      <w:tr w:rsidR="0068196D" w:rsidRPr="0068196D" w:rsidTr="006051EE">
        <w:tc>
          <w:tcPr>
            <w:tcW w:w="3888" w:type="dxa"/>
            <w:vMerge w:val="restart"/>
          </w:tcPr>
          <w:p w:rsidR="0068196D" w:rsidRPr="0068196D" w:rsidRDefault="0068196D" w:rsidP="0068196D">
            <w:pPr>
              <w:spacing w:after="0" w:line="240" w:lineRule="auto"/>
              <w:rPr>
                <w:rFonts w:ascii="Times New Roman" w:eastAsia="Calibri" w:hAnsi="Times New Roman" w:cs="Times New Roman"/>
                <w:sz w:val="26"/>
                <w:szCs w:val="26"/>
              </w:rPr>
            </w:pPr>
          </w:p>
        </w:tc>
        <w:tc>
          <w:tcPr>
            <w:tcW w:w="5826" w:type="dxa"/>
            <w:gridSpan w:val="5"/>
            <w:shd w:val="clear" w:color="auto" w:fill="BFBFBF"/>
            <w:vAlign w:val="center"/>
          </w:tcPr>
          <w:p w:rsidR="0068196D" w:rsidRPr="0068196D" w:rsidRDefault="0068196D" w:rsidP="0068196D">
            <w:pPr>
              <w:spacing w:after="0" w:line="240" w:lineRule="auto"/>
              <w:jc w:val="center"/>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Оцена Комисије</w:t>
            </w:r>
          </w:p>
        </w:tc>
      </w:tr>
      <w:tr w:rsidR="0068196D" w:rsidRPr="0068196D" w:rsidTr="006051EE">
        <w:tc>
          <w:tcPr>
            <w:tcW w:w="3888" w:type="dxa"/>
            <w:vMerge/>
          </w:tcPr>
          <w:p w:rsidR="0068196D" w:rsidRPr="0068196D" w:rsidRDefault="0068196D" w:rsidP="0068196D">
            <w:pPr>
              <w:spacing w:after="0" w:line="240" w:lineRule="auto"/>
              <w:rPr>
                <w:rFonts w:ascii="Times New Roman" w:eastAsia="Calibri" w:hAnsi="Times New Roman" w:cs="Times New Roman"/>
                <w:color w:val="FF0000"/>
                <w:sz w:val="26"/>
                <w:szCs w:val="26"/>
              </w:rPr>
            </w:pP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rPr>
              <w:t>1.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lang w:val="sr-Cyrl-CS"/>
              </w:rPr>
              <w:t>2.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lang w:val="sr-Cyrl-CS"/>
              </w:rPr>
              <w:t>3. члан</w:t>
            </w:r>
          </w:p>
        </w:tc>
        <w:tc>
          <w:tcPr>
            <w:tcW w:w="990"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lang w:val="sr-Cyrl-CS"/>
              </w:rPr>
              <w:t>Укупно</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color w:val="FF0000"/>
                <w:sz w:val="26"/>
                <w:szCs w:val="26"/>
              </w:rPr>
            </w:pPr>
            <w:r w:rsidRPr="0068196D">
              <w:rPr>
                <w:rFonts w:ascii="Times New Roman" w:eastAsia="Calibri" w:hAnsi="Times New Roman" w:cs="Times New Roman"/>
                <w:b/>
                <w:sz w:val="26"/>
                <w:szCs w:val="26"/>
                <w:lang w:val="sr-Cyrl-CS"/>
              </w:rPr>
              <w:t>Просечна оцена</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 .Релевантност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15</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5</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2. Изводљивост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 Праћење реализације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0</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0</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lastRenderedPageBreak/>
              <w:t>4. Капацитет предлагача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17</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51</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17</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5. Буџет и оправданост пројекта</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3</w:t>
            </w: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r w:rsidRPr="0068196D">
              <w:rPr>
                <w:rFonts w:ascii="Times New Roman" w:eastAsia="Calibri" w:hAnsi="Times New Roman" w:cs="Times New Roman"/>
                <w:sz w:val="26"/>
                <w:szCs w:val="26"/>
                <w:lang w:val="sr-Cyrl-CS"/>
              </w:rPr>
              <w:t>9</w:t>
            </w: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3</w:t>
            </w: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p>
        </w:tc>
      </w:tr>
      <w:tr w:rsidR="0068196D" w:rsidRPr="0068196D" w:rsidTr="006051EE">
        <w:tc>
          <w:tcPr>
            <w:tcW w:w="3888" w:type="dxa"/>
          </w:tcPr>
          <w:p w:rsidR="0068196D" w:rsidRPr="0068196D" w:rsidRDefault="0068196D" w:rsidP="0068196D">
            <w:pPr>
              <w:spacing w:after="0" w:line="240" w:lineRule="auto"/>
              <w:rPr>
                <w:rFonts w:ascii="Times New Roman" w:eastAsia="Calibri" w:hAnsi="Times New Roman" w:cs="Times New Roman"/>
                <w:sz w:val="26"/>
                <w:szCs w:val="26"/>
              </w:rPr>
            </w:pP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p>
        </w:tc>
        <w:tc>
          <w:tcPr>
            <w:tcW w:w="990" w:type="dxa"/>
          </w:tcPr>
          <w:p w:rsidR="0068196D" w:rsidRPr="0068196D" w:rsidRDefault="0068196D" w:rsidP="0068196D">
            <w:pPr>
              <w:spacing w:after="0" w:line="240" w:lineRule="auto"/>
              <w:rPr>
                <w:rFonts w:ascii="Times New Roman" w:eastAsia="Calibri" w:hAnsi="Times New Roman" w:cs="Times New Roman"/>
                <w:sz w:val="26"/>
                <w:szCs w:val="26"/>
                <w:lang w:val="sr-Cyrl-CS"/>
              </w:rPr>
            </w:pPr>
          </w:p>
        </w:tc>
        <w:tc>
          <w:tcPr>
            <w:tcW w:w="1866" w:type="dxa"/>
            <w:shd w:val="clear" w:color="auto" w:fill="BFBFBF"/>
          </w:tcPr>
          <w:p w:rsidR="0068196D" w:rsidRPr="0068196D" w:rsidRDefault="0068196D" w:rsidP="0068196D">
            <w:pPr>
              <w:spacing w:after="0" w:line="240" w:lineRule="auto"/>
              <w:rPr>
                <w:rFonts w:ascii="Times New Roman" w:eastAsia="Calibri" w:hAnsi="Times New Roman" w:cs="Times New Roman"/>
                <w:b/>
                <w:sz w:val="26"/>
                <w:szCs w:val="26"/>
                <w:lang w:val="sr-Cyrl-CS"/>
              </w:rPr>
            </w:pPr>
          </w:p>
        </w:tc>
      </w:tr>
      <w:tr w:rsidR="0068196D" w:rsidRPr="0068196D" w:rsidTr="006051EE">
        <w:tc>
          <w:tcPr>
            <w:tcW w:w="7848" w:type="dxa"/>
            <w:gridSpan w:val="5"/>
            <w:shd w:val="clear" w:color="auto" w:fill="D9D9D9"/>
          </w:tcPr>
          <w:p w:rsidR="0068196D" w:rsidRPr="0068196D" w:rsidRDefault="0068196D" w:rsidP="0068196D">
            <w:pPr>
              <w:spacing w:after="0" w:line="240" w:lineRule="auto"/>
              <w:jc w:val="center"/>
              <w:rPr>
                <w:rFonts w:ascii="Times New Roman" w:eastAsia="Calibri" w:hAnsi="Times New Roman" w:cs="Times New Roman"/>
                <w:color w:val="FF0000"/>
                <w:sz w:val="26"/>
                <w:szCs w:val="26"/>
                <w:lang w:val="sr-Cyrl-CS"/>
              </w:rPr>
            </w:pPr>
            <w:r w:rsidRPr="0068196D">
              <w:rPr>
                <w:rFonts w:ascii="Times New Roman" w:eastAsia="Calibri" w:hAnsi="Times New Roman" w:cs="Times New Roman"/>
                <w:b/>
                <w:sz w:val="26"/>
                <w:szCs w:val="26"/>
                <w:lang w:val="sr-Cyrl-CS"/>
              </w:rPr>
              <w:t>Укупно просечан број бодова:</w:t>
            </w:r>
          </w:p>
        </w:tc>
        <w:tc>
          <w:tcPr>
            <w:tcW w:w="1866" w:type="dxa"/>
            <w:shd w:val="clear" w:color="auto" w:fill="D9D9D9"/>
          </w:tcPr>
          <w:p w:rsidR="0068196D" w:rsidRPr="0068196D" w:rsidRDefault="0068196D" w:rsidP="0068196D">
            <w:pPr>
              <w:spacing w:after="0" w:line="240" w:lineRule="auto"/>
              <w:rPr>
                <w:rFonts w:ascii="Times New Roman" w:eastAsia="Calibri" w:hAnsi="Times New Roman" w:cs="Times New Roman"/>
                <w:b/>
                <w:sz w:val="26"/>
                <w:szCs w:val="26"/>
                <w:lang w:val="sr-Cyrl-CS"/>
              </w:rPr>
            </w:pPr>
            <w:r w:rsidRPr="0068196D">
              <w:rPr>
                <w:rFonts w:ascii="Times New Roman" w:eastAsia="Calibri" w:hAnsi="Times New Roman" w:cs="Times New Roman"/>
                <w:b/>
                <w:sz w:val="26"/>
                <w:szCs w:val="26"/>
                <w:lang w:val="sr-Cyrl-CS"/>
              </w:rPr>
              <w:t>25</w:t>
            </w:r>
          </w:p>
        </w:tc>
      </w:tr>
    </w:tbl>
    <w:p w:rsidR="0068196D" w:rsidRPr="0068196D" w:rsidRDefault="0068196D" w:rsidP="0068196D">
      <w:pPr>
        <w:spacing w:after="0" w:line="240" w:lineRule="auto"/>
        <w:jc w:val="center"/>
        <w:rPr>
          <w:rFonts w:ascii="Times New Roman" w:hAnsi="Times New Roman" w:cs="Times New Roman"/>
          <w:b/>
          <w:sz w:val="26"/>
          <w:szCs w:val="26"/>
          <w:lang w:val="sr-Cyrl-CS"/>
        </w:rPr>
      </w:pPr>
    </w:p>
    <w:p w:rsidR="0068196D" w:rsidRPr="005672CA" w:rsidRDefault="0068196D" w:rsidP="0068196D">
      <w:pPr>
        <w:spacing w:after="0" w:line="240" w:lineRule="auto"/>
        <w:jc w:val="center"/>
        <w:rPr>
          <w:rFonts w:ascii="Times New Roman" w:hAnsi="Times New Roman" w:cs="Times New Roman"/>
          <w:b/>
          <w:sz w:val="26"/>
          <w:szCs w:val="26"/>
          <w:lang w:val="sr-Cyrl-CS"/>
        </w:rPr>
      </w:pPr>
    </w:p>
    <w:p w:rsidR="005672CA" w:rsidRPr="005672CA" w:rsidRDefault="005672CA" w:rsidP="005672CA">
      <w:pPr>
        <w:pStyle w:val="ListParagraph"/>
        <w:spacing w:after="0" w:line="240" w:lineRule="auto"/>
        <w:ind w:left="90" w:firstLine="630"/>
        <w:jc w:val="both"/>
        <w:rPr>
          <w:rFonts w:ascii="Times New Roman" w:hAnsi="Times New Roman" w:cs="Times New Roman"/>
          <w:bCs/>
          <w:sz w:val="26"/>
          <w:szCs w:val="26"/>
        </w:rPr>
      </w:pPr>
      <w:r w:rsidRPr="005672CA">
        <w:rPr>
          <w:rFonts w:ascii="Times New Roman" w:hAnsi="Times New Roman" w:cs="Times New Roman"/>
          <w:sz w:val="26"/>
          <w:szCs w:val="26"/>
        </w:rPr>
        <w:t>На основу чињеничног стања, Предлога Комисије за оцену пројеката по расписаном конкурсу и утврђене ранг листе, а имајући у виду одредбе  Правилника о суфинансирању пројеката за остваривање јавног интереса у области јавног информисања</w:t>
      </w:r>
      <w:r w:rsidRPr="005672CA">
        <w:rPr>
          <w:rFonts w:ascii="Times New Roman" w:hAnsi="Times New Roman" w:cs="Times New Roman"/>
          <w:color w:val="FF0000"/>
          <w:sz w:val="26"/>
          <w:szCs w:val="26"/>
        </w:rPr>
        <w:t xml:space="preserve"> </w:t>
      </w:r>
      <w:r w:rsidRPr="005672CA">
        <w:rPr>
          <w:rFonts w:ascii="Times New Roman" w:hAnsi="Times New Roman" w:cs="Times New Roman"/>
          <w:sz w:val="26"/>
          <w:szCs w:val="26"/>
        </w:rPr>
        <w:t>(„Службени гласник РС" број: 6/2024 )</w:t>
      </w:r>
      <w:r w:rsidRPr="005672CA">
        <w:rPr>
          <w:rFonts w:ascii="Times New Roman" w:hAnsi="Times New Roman" w:cs="Times New Roman"/>
          <w:bCs/>
          <w:sz w:val="26"/>
          <w:szCs w:val="26"/>
        </w:rPr>
        <w:t>Градско веће Града Врања  донело је Решење као у диспозитиву.</w:t>
      </w:r>
    </w:p>
    <w:p w:rsidR="005672CA" w:rsidRPr="005672CA" w:rsidRDefault="005672CA" w:rsidP="005672CA">
      <w:pPr>
        <w:pStyle w:val="ListParagraph"/>
        <w:spacing w:after="0" w:line="240" w:lineRule="auto"/>
        <w:ind w:left="90" w:firstLine="630"/>
        <w:jc w:val="both"/>
        <w:rPr>
          <w:rFonts w:ascii="Times New Roman" w:hAnsi="Times New Roman" w:cs="Times New Roman"/>
          <w:bCs/>
          <w:sz w:val="26"/>
          <w:szCs w:val="26"/>
        </w:rPr>
      </w:pPr>
    </w:p>
    <w:p w:rsidR="005672CA" w:rsidRPr="005672CA" w:rsidRDefault="005672CA" w:rsidP="005672CA">
      <w:pPr>
        <w:pStyle w:val="ListParagraph"/>
        <w:spacing w:after="0" w:line="240" w:lineRule="auto"/>
        <w:ind w:left="90" w:firstLine="630"/>
        <w:jc w:val="both"/>
        <w:rPr>
          <w:rFonts w:ascii="Times New Roman" w:hAnsi="Times New Roman" w:cs="Times New Roman"/>
          <w:sz w:val="26"/>
          <w:szCs w:val="26"/>
        </w:rPr>
      </w:pPr>
      <w:r w:rsidRPr="005672CA">
        <w:rPr>
          <w:rFonts w:ascii="Times New Roman" w:hAnsi="Times New Roman" w:cs="Times New Roman"/>
          <w:b/>
          <w:bCs/>
          <w:sz w:val="26"/>
          <w:szCs w:val="26"/>
        </w:rPr>
        <w:t>Поука о правном средству</w:t>
      </w:r>
      <w:r w:rsidRPr="005672CA">
        <w:rPr>
          <w:rFonts w:ascii="Times New Roman" w:hAnsi="Times New Roman" w:cs="Times New Roman"/>
          <w:bCs/>
          <w:sz w:val="26"/>
          <w:szCs w:val="26"/>
        </w:rPr>
        <w:t>:  Ово Решење је коначно и против њега се може покренути  управни спор у року од 30 дана од дана пријема.</w:t>
      </w:r>
    </w:p>
    <w:p w:rsidR="005672CA" w:rsidRPr="005672CA" w:rsidRDefault="005672CA" w:rsidP="005672CA">
      <w:pPr>
        <w:spacing w:after="0" w:line="240" w:lineRule="auto"/>
        <w:jc w:val="center"/>
        <w:rPr>
          <w:rFonts w:ascii="Times New Roman" w:eastAsia="Calibri" w:hAnsi="Times New Roman" w:cs="Times New Roman"/>
          <w:b/>
          <w:sz w:val="26"/>
          <w:szCs w:val="26"/>
        </w:rPr>
      </w:pPr>
    </w:p>
    <w:p w:rsidR="005672CA" w:rsidRPr="005672CA" w:rsidRDefault="005672CA" w:rsidP="005672CA">
      <w:pPr>
        <w:spacing w:after="0" w:line="240" w:lineRule="auto"/>
        <w:jc w:val="center"/>
        <w:rPr>
          <w:rFonts w:ascii="Times New Roman" w:eastAsia="Calibri" w:hAnsi="Times New Roman" w:cs="Times New Roman"/>
          <w:b/>
          <w:sz w:val="26"/>
          <w:szCs w:val="26"/>
          <w:lang w:val="sr-Cyrl-CS"/>
        </w:rPr>
      </w:pPr>
      <w:r w:rsidRPr="005672CA">
        <w:rPr>
          <w:rFonts w:ascii="Times New Roman" w:eastAsia="Calibri" w:hAnsi="Times New Roman" w:cs="Times New Roman"/>
          <w:b/>
          <w:sz w:val="26"/>
          <w:szCs w:val="26"/>
          <w:lang w:val="sr-Cyrl-CS"/>
        </w:rPr>
        <w:t>ГРАДСКО ВЕЋЕ ГРАДА ВРАЊА,</w:t>
      </w:r>
    </w:p>
    <w:p w:rsidR="005672CA" w:rsidRPr="005672CA" w:rsidRDefault="005672CA" w:rsidP="005672CA">
      <w:pPr>
        <w:spacing w:after="0" w:line="240" w:lineRule="auto"/>
        <w:jc w:val="center"/>
        <w:rPr>
          <w:rFonts w:ascii="Times New Roman" w:eastAsia="Calibri" w:hAnsi="Times New Roman" w:cs="Times New Roman"/>
          <w:b/>
          <w:sz w:val="26"/>
          <w:szCs w:val="26"/>
          <w:lang w:val="sr-Cyrl-CS"/>
        </w:rPr>
      </w:pPr>
      <w:r w:rsidRPr="005672CA">
        <w:rPr>
          <w:rFonts w:ascii="Times New Roman" w:eastAsia="Calibri" w:hAnsi="Times New Roman" w:cs="Times New Roman"/>
          <w:b/>
          <w:sz w:val="26"/>
          <w:szCs w:val="26"/>
          <w:lang w:val="sr-Cyrl-CS"/>
        </w:rPr>
        <w:t>дана:</w:t>
      </w:r>
      <w:r w:rsidRPr="005672CA">
        <w:rPr>
          <w:rFonts w:ascii="Times New Roman" w:eastAsia="Calibri" w:hAnsi="Times New Roman" w:cs="Times New Roman"/>
          <w:b/>
          <w:sz w:val="26"/>
          <w:szCs w:val="26"/>
        </w:rPr>
        <w:t>08.04.2024</w:t>
      </w:r>
      <w:r w:rsidRPr="005672CA">
        <w:rPr>
          <w:rFonts w:ascii="Times New Roman" w:eastAsia="Calibri" w:hAnsi="Times New Roman" w:cs="Times New Roman"/>
          <w:b/>
          <w:sz w:val="26"/>
          <w:szCs w:val="26"/>
          <w:lang w:val="sr-Cyrl-CS"/>
        </w:rPr>
        <w:t>. године, број: 06-93/1/202</w:t>
      </w:r>
      <w:r w:rsidRPr="005672CA">
        <w:rPr>
          <w:rFonts w:ascii="Times New Roman" w:eastAsia="Calibri" w:hAnsi="Times New Roman" w:cs="Times New Roman"/>
          <w:b/>
          <w:sz w:val="26"/>
          <w:szCs w:val="26"/>
        </w:rPr>
        <w:t>4</w:t>
      </w:r>
      <w:r w:rsidRPr="005672CA">
        <w:rPr>
          <w:rFonts w:ascii="Times New Roman" w:eastAsia="Calibri" w:hAnsi="Times New Roman" w:cs="Times New Roman"/>
          <w:b/>
          <w:sz w:val="26"/>
          <w:szCs w:val="26"/>
          <w:lang w:val="sr-Cyrl-CS"/>
        </w:rPr>
        <w:t>-04</w:t>
      </w:r>
    </w:p>
    <w:p w:rsidR="005672CA" w:rsidRPr="005672CA" w:rsidRDefault="005672CA" w:rsidP="005672CA">
      <w:pPr>
        <w:spacing w:after="0" w:line="240" w:lineRule="auto"/>
        <w:rPr>
          <w:rFonts w:ascii="Times New Roman" w:eastAsia="Calibri" w:hAnsi="Times New Roman" w:cs="Times New Roman"/>
          <w:sz w:val="26"/>
          <w:szCs w:val="26"/>
          <w:lang w:val="sr-Cyrl-CS"/>
        </w:rPr>
      </w:pPr>
    </w:p>
    <w:p w:rsidR="005672CA" w:rsidRDefault="005672CA" w:rsidP="005672CA">
      <w:pPr>
        <w:spacing w:after="0" w:line="240" w:lineRule="auto"/>
        <w:ind w:left="3600" w:firstLine="720"/>
        <w:jc w:val="center"/>
        <w:rPr>
          <w:rFonts w:ascii="Times New Roman" w:eastAsia="Calibri" w:hAnsi="Times New Roman" w:cs="Times New Roman"/>
          <w:b/>
          <w:sz w:val="26"/>
          <w:szCs w:val="26"/>
          <w:lang w:val="sr-Cyrl-CS"/>
        </w:rPr>
      </w:pPr>
      <w:r w:rsidRPr="005672CA">
        <w:rPr>
          <w:rFonts w:ascii="Times New Roman" w:eastAsia="Calibri" w:hAnsi="Times New Roman" w:cs="Times New Roman"/>
          <w:b/>
          <w:sz w:val="26"/>
          <w:szCs w:val="26"/>
          <w:lang w:val="sr-Cyrl-CS"/>
        </w:rPr>
        <w:t xml:space="preserve">         </w:t>
      </w:r>
      <w:r>
        <w:rPr>
          <w:rFonts w:ascii="Times New Roman" w:eastAsia="Calibri" w:hAnsi="Times New Roman" w:cs="Times New Roman"/>
          <w:b/>
          <w:sz w:val="26"/>
          <w:szCs w:val="26"/>
          <w:lang w:val="sr-Cyrl-CS"/>
        </w:rPr>
        <w:t xml:space="preserve">      </w:t>
      </w:r>
      <w:r w:rsidRPr="005672CA">
        <w:rPr>
          <w:rFonts w:ascii="Times New Roman" w:eastAsia="Calibri" w:hAnsi="Times New Roman" w:cs="Times New Roman"/>
          <w:b/>
          <w:sz w:val="26"/>
          <w:szCs w:val="26"/>
          <w:lang w:val="sr-Cyrl-CS"/>
        </w:rPr>
        <w:t>ПРЕДСЕДНИК</w:t>
      </w:r>
      <w:r w:rsidRPr="005672CA">
        <w:rPr>
          <w:rFonts w:ascii="Times New Roman" w:eastAsia="Calibri" w:hAnsi="Times New Roman" w:cs="Times New Roman"/>
          <w:b/>
          <w:sz w:val="26"/>
          <w:szCs w:val="26"/>
        </w:rPr>
        <w:t xml:space="preserve"> </w:t>
      </w:r>
      <w:r w:rsidRPr="005672CA">
        <w:rPr>
          <w:rFonts w:ascii="Times New Roman" w:eastAsia="Calibri" w:hAnsi="Times New Roman" w:cs="Times New Roman"/>
          <w:b/>
          <w:sz w:val="26"/>
          <w:szCs w:val="26"/>
          <w:lang w:val="sr-Cyrl-CS"/>
        </w:rPr>
        <w:tab/>
      </w:r>
      <w:r w:rsidRPr="005672CA">
        <w:rPr>
          <w:rFonts w:ascii="Times New Roman" w:eastAsia="Calibri" w:hAnsi="Times New Roman" w:cs="Times New Roman"/>
          <w:b/>
          <w:sz w:val="26"/>
          <w:szCs w:val="26"/>
          <w:lang w:val="sr-Cyrl-CS"/>
        </w:rPr>
        <w:tab/>
        <w:t xml:space="preserve">        </w:t>
      </w:r>
      <w:r>
        <w:rPr>
          <w:rFonts w:ascii="Times New Roman" w:eastAsia="Calibri" w:hAnsi="Times New Roman" w:cs="Times New Roman"/>
          <w:b/>
          <w:sz w:val="26"/>
          <w:szCs w:val="26"/>
          <w:lang w:val="sr-Cyrl-CS"/>
        </w:rPr>
        <w:t xml:space="preserve">           </w:t>
      </w:r>
      <w:r w:rsidR="00A81401">
        <w:rPr>
          <w:rFonts w:ascii="Times New Roman" w:eastAsia="Calibri" w:hAnsi="Times New Roman" w:cs="Times New Roman"/>
          <w:b/>
          <w:sz w:val="26"/>
          <w:szCs w:val="26"/>
          <w:lang w:val="sr-Cyrl-CS"/>
        </w:rPr>
        <w:t xml:space="preserve">                                      </w:t>
      </w:r>
      <w:r w:rsidRPr="005672CA">
        <w:rPr>
          <w:rFonts w:ascii="Times New Roman" w:eastAsia="Calibri" w:hAnsi="Times New Roman" w:cs="Times New Roman"/>
          <w:b/>
          <w:sz w:val="26"/>
          <w:szCs w:val="26"/>
          <w:lang w:val="sr-Cyrl-CS"/>
        </w:rPr>
        <w:t>ГРАДСКОГ ВЕЋА,</w:t>
      </w:r>
    </w:p>
    <w:p w:rsidR="005672CA" w:rsidRPr="005672CA" w:rsidRDefault="00A81401" w:rsidP="00A81401">
      <w:pPr>
        <w:spacing w:after="0" w:line="240" w:lineRule="auto"/>
        <w:rPr>
          <w:rFonts w:ascii="Times New Roman" w:eastAsia="Calibri" w:hAnsi="Times New Roman" w:cs="Times New Roman"/>
          <w:b/>
          <w:sz w:val="26"/>
          <w:szCs w:val="26"/>
          <w:lang w:val="sr-Cyrl-CS"/>
        </w:rPr>
      </w:pPr>
      <w:r>
        <w:rPr>
          <w:rFonts w:ascii="Times New Roman" w:eastAsia="Calibri" w:hAnsi="Times New Roman" w:cs="Times New Roman"/>
          <w:b/>
          <w:sz w:val="26"/>
          <w:szCs w:val="26"/>
          <w:lang w:val="sr-Cyrl-CS"/>
        </w:rPr>
        <w:t xml:space="preserve">                                                                           </w:t>
      </w:r>
      <w:r w:rsidR="005672CA">
        <w:rPr>
          <w:rFonts w:ascii="Times New Roman" w:eastAsia="Calibri" w:hAnsi="Times New Roman" w:cs="Times New Roman"/>
          <w:b/>
          <w:sz w:val="26"/>
          <w:szCs w:val="26"/>
          <w:lang w:val="sr-Cyrl-CS"/>
        </w:rPr>
        <w:t xml:space="preserve">  </w:t>
      </w:r>
      <w:r>
        <w:rPr>
          <w:rFonts w:ascii="Times New Roman" w:eastAsia="Calibri" w:hAnsi="Times New Roman" w:cs="Times New Roman"/>
          <w:b/>
          <w:sz w:val="26"/>
          <w:szCs w:val="26"/>
          <w:lang w:val="sr-Cyrl-CS"/>
        </w:rPr>
        <w:t>д</w:t>
      </w:r>
      <w:r w:rsidR="005672CA">
        <w:rPr>
          <w:rFonts w:ascii="Times New Roman" w:eastAsia="Calibri" w:hAnsi="Times New Roman" w:cs="Times New Roman"/>
          <w:b/>
          <w:sz w:val="26"/>
          <w:szCs w:val="26"/>
          <w:lang w:val="sr-Cyrl-CS"/>
        </w:rPr>
        <w:t>р Слободан Миленковић</w:t>
      </w:r>
    </w:p>
    <w:p w:rsidR="0068196D" w:rsidRPr="005672CA" w:rsidRDefault="0068196D" w:rsidP="005672CA">
      <w:pPr>
        <w:spacing w:after="0" w:line="240" w:lineRule="auto"/>
        <w:jc w:val="center"/>
        <w:rPr>
          <w:rFonts w:ascii="Times New Roman" w:hAnsi="Times New Roman" w:cs="Times New Roman"/>
          <w:b/>
          <w:sz w:val="26"/>
          <w:szCs w:val="26"/>
          <w:lang w:val="sr-Cyrl-CS"/>
        </w:rPr>
      </w:pPr>
    </w:p>
    <w:p w:rsidR="0068196D" w:rsidRDefault="0068196D" w:rsidP="005672CA">
      <w:pPr>
        <w:spacing w:after="0" w:line="240" w:lineRule="auto"/>
        <w:ind w:firstLine="720"/>
        <w:jc w:val="both"/>
        <w:rPr>
          <w:rFonts w:ascii="Times New Roman" w:eastAsia="Calibri" w:hAnsi="Times New Roman" w:cs="Times New Roman"/>
          <w:sz w:val="26"/>
          <w:szCs w:val="26"/>
        </w:rPr>
      </w:pPr>
    </w:p>
    <w:p w:rsidR="009D6158" w:rsidRDefault="009D6158" w:rsidP="005672CA">
      <w:pPr>
        <w:spacing w:after="0" w:line="240" w:lineRule="auto"/>
        <w:ind w:firstLine="720"/>
        <w:jc w:val="both"/>
        <w:rPr>
          <w:rFonts w:ascii="Times New Roman" w:eastAsia="Calibri" w:hAnsi="Times New Roman" w:cs="Times New Roman"/>
          <w:sz w:val="26"/>
          <w:szCs w:val="26"/>
        </w:rPr>
      </w:pPr>
    </w:p>
    <w:p w:rsidR="009D6158" w:rsidRDefault="009D6158" w:rsidP="005672CA">
      <w:pPr>
        <w:spacing w:after="0" w:line="240" w:lineRule="auto"/>
        <w:ind w:firstLine="720"/>
        <w:jc w:val="both"/>
        <w:rPr>
          <w:rFonts w:ascii="Times New Roman" w:eastAsia="Calibri" w:hAnsi="Times New Roman" w:cs="Times New Roman"/>
          <w:sz w:val="26"/>
          <w:szCs w:val="26"/>
        </w:rPr>
      </w:pPr>
    </w:p>
    <w:p w:rsidR="009D6158" w:rsidRDefault="009D6158" w:rsidP="005672CA">
      <w:pPr>
        <w:spacing w:after="0" w:line="240" w:lineRule="auto"/>
        <w:ind w:firstLine="720"/>
        <w:jc w:val="both"/>
        <w:rPr>
          <w:rFonts w:ascii="Times New Roman" w:eastAsia="Calibri" w:hAnsi="Times New Roman" w:cs="Times New Roman"/>
          <w:sz w:val="26"/>
          <w:szCs w:val="26"/>
        </w:rPr>
      </w:pPr>
    </w:p>
    <w:p w:rsidR="009D6158" w:rsidRDefault="009D6158" w:rsidP="005672CA">
      <w:pPr>
        <w:spacing w:after="0" w:line="240" w:lineRule="auto"/>
        <w:ind w:firstLine="720"/>
        <w:jc w:val="both"/>
        <w:rPr>
          <w:rFonts w:ascii="Times New Roman" w:eastAsia="Calibri" w:hAnsi="Times New Roman" w:cs="Times New Roman"/>
          <w:sz w:val="26"/>
          <w:szCs w:val="26"/>
        </w:rPr>
      </w:pPr>
    </w:p>
    <w:p w:rsidR="009D6158" w:rsidRDefault="009D6158" w:rsidP="005672CA">
      <w:pPr>
        <w:spacing w:after="0" w:line="240" w:lineRule="auto"/>
        <w:ind w:firstLine="720"/>
        <w:jc w:val="both"/>
        <w:rPr>
          <w:rFonts w:ascii="Times New Roman" w:eastAsia="Calibri" w:hAnsi="Times New Roman" w:cs="Times New Roman"/>
          <w:sz w:val="26"/>
          <w:szCs w:val="26"/>
        </w:rPr>
      </w:pPr>
    </w:p>
    <w:p w:rsidR="009D6158" w:rsidRDefault="009D6158" w:rsidP="005672CA">
      <w:pPr>
        <w:spacing w:after="0" w:line="240" w:lineRule="auto"/>
        <w:ind w:firstLine="720"/>
        <w:jc w:val="both"/>
        <w:rPr>
          <w:rFonts w:ascii="Times New Roman" w:eastAsia="Calibri" w:hAnsi="Times New Roman" w:cs="Times New Roman"/>
          <w:sz w:val="26"/>
          <w:szCs w:val="26"/>
        </w:rPr>
      </w:pPr>
    </w:p>
    <w:p w:rsidR="009D6158" w:rsidRDefault="009D6158" w:rsidP="005672CA">
      <w:pPr>
        <w:spacing w:after="0" w:line="240" w:lineRule="auto"/>
        <w:ind w:firstLine="720"/>
        <w:jc w:val="both"/>
        <w:rPr>
          <w:rFonts w:ascii="Times New Roman" w:eastAsia="Calibri" w:hAnsi="Times New Roman" w:cs="Times New Roman"/>
          <w:sz w:val="26"/>
          <w:szCs w:val="26"/>
        </w:rPr>
      </w:pPr>
    </w:p>
    <w:p w:rsidR="009D6158" w:rsidRDefault="009D6158" w:rsidP="005672CA">
      <w:pPr>
        <w:spacing w:after="0" w:line="240" w:lineRule="auto"/>
        <w:ind w:firstLine="720"/>
        <w:jc w:val="both"/>
        <w:rPr>
          <w:rFonts w:ascii="Times New Roman" w:eastAsia="Calibri" w:hAnsi="Times New Roman" w:cs="Times New Roman"/>
          <w:sz w:val="26"/>
          <w:szCs w:val="26"/>
        </w:rPr>
      </w:pPr>
    </w:p>
    <w:p w:rsidR="009D6158" w:rsidRDefault="009D6158" w:rsidP="005672CA">
      <w:pPr>
        <w:spacing w:after="0" w:line="240" w:lineRule="auto"/>
        <w:ind w:firstLine="720"/>
        <w:jc w:val="both"/>
        <w:rPr>
          <w:rFonts w:ascii="Times New Roman" w:eastAsia="Calibri" w:hAnsi="Times New Roman" w:cs="Times New Roman"/>
          <w:sz w:val="26"/>
          <w:szCs w:val="26"/>
        </w:rPr>
      </w:pPr>
    </w:p>
    <w:p w:rsidR="009D6158" w:rsidRDefault="009D6158" w:rsidP="005672CA">
      <w:pPr>
        <w:spacing w:after="0" w:line="240" w:lineRule="auto"/>
        <w:ind w:firstLine="720"/>
        <w:jc w:val="both"/>
        <w:rPr>
          <w:rFonts w:ascii="Times New Roman" w:eastAsia="Calibri" w:hAnsi="Times New Roman" w:cs="Times New Roman"/>
          <w:sz w:val="26"/>
          <w:szCs w:val="26"/>
        </w:rPr>
      </w:pPr>
    </w:p>
    <w:p w:rsidR="009D6158" w:rsidRDefault="009D6158" w:rsidP="005672CA">
      <w:pPr>
        <w:spacing w:after="0" w:line="240" w:lineRule="auto"/>
        <w:ind w:firstLine="720"/>
        <w:jc w:val="both"/>
        <w:rPr>
          <w:rFonts w:ascii="Times New Roman" w:eastAsia="Calibri" w:hAnsi="Times New Roman" w:cs="Times New Roman"/>
          <w:sz w:val="26"/>
          <w:szCs w:val="26"/>
        </w:rPr>
      </w:pPr>
    </w:p>
    <w:p w:rsidR="009D6158" w:rsidRDefault="009D6158" w:rsidP="005672CA">
      <w:pPr>
        <w:spacing w:after="0" w:line="240" w:lineRule="auto"/>
        <w:ind w:firstLine="720"/>
        <w:jc w:val="both"/>
        <w:rPr>
          <w:rFonts w:ascii="Times New Roman" w:eastAsia="Calibri" w:hAnsi="Times New Roman" w:cs="Times New Roman"/>
          <w:sz w:val="26"/>
          <w:szCs w:val="26"/>
        </w:rPr>
      </w:pPr>
    </w:p>
    <w:p w:rsidR="009D6158" w:rsidRDefault="009D6158" w:rsidP="005672CA">
      <w:pPr>
        <w:spacing w:after="0" w:line="240" w:lineRule="auto"/>
        <w:ind w:firstLine="720"/>
        <w:jc w:val="both"/>
        <w:rPr>
          <w:rFonts w:ascii="Times New Roman" w:eastAsia="Calibri" w:hAnsi="Times New Roman" w:cs="Times New Roman"/>
          <w:sz w:val="26"/>
          <w:szCs w:val="26"/>
        </w:rPr>
      </w:pPr>
    </w:p>
    <w:p w:rsidR="009D6158" w:rsidRDefault="009D6158" w:rsidP="005672CA">
      <w:pPr>
        <w:spacing w:after="0" w:line="240" w:lineRule="auto"/>
        <w:ind w:firstLine="720"/>
        <w:jc w:val="both"/>
        <w:rPr>
          <w:rFonts w:ascii="Times New Roman" w:eastAsia="Calibri" w:hAnsi="Times New Roman" w:cs="Times New Roman"/>
          <w:sz w:val="26"/>
          <w:szCs w:val="26"/>
        </w:rPr>
      </w:pPr>
    </w:p>
    <w:p w:rsidR="009D6158" w:rsidRDefault="009D6158" w:rsidP="005672CA">
      <w:pPr>
        <w:spacing w:after="0" w:line="240" w:lineRule="auto"/>
        <w:ind w:firstLine="720"/>
        <w:jc w:val="both"/>
        <w:rPr>
          <w:rFonts w:ascii="Times New Roman" w:eastAsia="Calibri" w:hAnsi="Times New Roman" w:cs="Times New Roman"/>
          <w:sz w:val="26"/>
          <w:szCs w:val="26"/>
        </w:rPr>
      </w:pPr>
    </w:p>
    <w:p w:rsidR="009D6158" w:rsidRDefault="009D6158" w:rsidP="005672CA">
      <w:pPr>
        <w:spacing w:after="0" w:line="240" w:lineRule="auto"/>
        <w:ind w:firstLine="720"/>
        <w:jc w:val="both"/>
        <w:rPr>
          <w:rFonts w:ascii="Times New Roman" w:eastAsia="Calibri" w:hAnsi="Times New Roman" w:cs="Times New Roman"/>
          <w:sz w:val="26"/>
          <w:szCs w:val="26"/>
        </w:rPr>
      </w:pPr>
    </w:p>
    <w:p w:rsidR="009D6158" w:rsidRPr="00241888" w:rsidRDefault="009D6158" w:rsidP="00241888">
      <w:pPr>
        <w:spacing w:after="0" w:line="240" w:lineRule="auto"/>
        <w:jc w:val="both"/>
        <w:rPr>
          <w:rFonts w:ascii="Times New Roman" w:eastAsia="Calibri" w:hAnsi="Times New Roman" w:cs="Times New Roman"/>
          <w:sz w:val="26"/>
          <w:szCs w:val="26"/>
        </w:rPr>
      </w:pPr>
    </w:p>
    <w:p w:rsidR="009D6158" w:rsidRDefault="009D6158" w:rsidP="00CE442E">
      <w:pPr>
        <w:spacing w:after="0" w:line="240" w:lineRule="auto"/>
        <w:jc w:val="both"/>
        <w:rPr>
          <w:rFonts w:ascii="Times New Roman" w:eastAsia="Calibri" w:hAnsi="Times New Roman" w:cs="Times New Roman"/>
          <w:sz w:val="26"/>
          <w:szCs w:val="26"/>
        </w:rPr>
      </w:pPr>
    </w:p>
    <w:p w:rsidR="00CE442E" w:rsidRDefault="00CE442E" w:rsidP="00CE442E">
      <w:pPr>
        <w:autoSpaceDE w:val="0"/>
        <w:autoSpaceDN w:val="0"/>
        <w:adjustRightInd w:val="0"/>
        <w:spacing w:after="0" w:line="240" w:lineRule="auto"/>
        <w:ind w:firstLine="720"/>
        <w:jc w:val="both"/>
        <w:rPr>
          <w:rFonts w:ascii="Times New Roman" w:hAnsi="Times New Roman" w:cs="Times New Roman"/>
          <w:sz w:val="26"/>
          <w:szCs w:val="26"/>
        </w:rPr>
      </w:pPr>
    </w:p>
    <w:p w:rsidR="00CE442E" w:rsidRPr="009D6158" w:rsidRDefault="00CE442E" w:rsidP="00CE442E">
      <w:pPr>
        <w:autoSpaceDE w:val="0"/>
        <w:autoSpaceDN w:val="0"/>
        <w:adjustRightInd w:val="0"/>
        <w:spacing w:after="0" w:line="240" w:lineRule="auto"/>
        <w:ind w:firstLine="720"/>
        <w:jc w:val="both"/>
        <w:rPr>
          <w:rFonts w:ascii="Times New Roman" w:hAnsi="Times New Roman" w:cs="Times New Roman"/>
          <w:sz w:val="26"/>
          <w:szCs w:val="26"/>
        </w:rPr>
      </w:pPr>
      <w:r w:rsidRPr="00241888">
        <w:rPr>
          <w:rFonts w:ascii="Times New Roman" w:hAnsi="Times New Roman" w:cs="Times New Roman"/>
          <w:noProof/>
          <w:sz w:val="26"/>
          <w:szCs w:val="26"/>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E442E" w:rsidRPr="009D6158" w:rsidRDefault="00CE442E" w:rsidP="00CE442E">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Република Србија</w:t>
      </w:r>
    </w:p>
    <w:p w:rsidR="00CE442E" w:rsidRPr="009D6158" w:rsidRDefault="00CE442E" w:rsidP="00CE442E">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ГРАД ВРАЊЕ</w:t>
      </w:r>
    </w:p>
    <w:p w:rsidR="00CE442E" w:rsidRPr="009D6158" w:rsidRDefault="00CE442E" w:rsidP="00CE442E">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 xml:space="preserve">ГРАДСКО ВЕЋЕ </w:t>
      </w:r>
    </w:p>
    <w:p w:rsidR="00CE442E" w:rsidRPr="009D6158" w:rsidRDefault="00CE442E" w:rsidP="00CE442E">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lang w:val="sr-Cyrl-CS"/>
        </w:rPr>
        <w:t xml:space="preserve">Број: </w:t>
      </w:r>
      <w:r w:rsidRPr="009D6158">
        <w:rPr>
          <w:rFonts w:ascii="Times New Roman" w:hAnsi="Times New Roman" w:cs="Times New Roman"/>
          <w:sz w:val="26"/>
          <w:szCs w:val="26"/>
        </w:rPr>
        <w:t>06-93/</w:t>
      </w:r>
      <w:r w:rsidRPr="009D6158">
        <w:rPr>
          <w:rFonts w:ascii="Times New Roman" w:hAnsi="Times New Roman" w:cs="Times New Roman"/>
          <w:sz w:val="26"/>
          <w:szCs w:val="26"/>
          <w:lang w:val="sr-Cyrl-CS"/>
        </w:rPr>
        <w:t>2024-04</w:t>
      </w:r>
    </w:p>
    <w:p w:rsidR="00CE442E" w:rsidRPr="009D6158" w:rsidRDefault="00CE442E" w:rsidP="00CE442E">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rPr>
        <w:t>Дана</w:t>
      </w:r>
      <w:r w:rsidRPr="009D6158">
        <w:rPr>
          <w:rFonts w:ascii="Times New Roman" w:hAnsi="Times New Roman" w:cs="Times New Roman"/>
          <w:sz w:val="26"/>
          <w:szCs w:val="26"/>
          <w:lang w:val="sr-Cyrl-CS"/>
        </w:rPr>
        <w:t>:</w:t>
      </w:r>
      <w:r w:rsidRPr="009D6158">
        <w:rPr>
          <w:rFonts w:ascii="Times New Roman" w:hAnsi="Times New Roman" w:cs="Times New Roman"/>
          <w:sz w:val="26"/>
          <w:szCs w:val="26"/>
        </w:rPr>
        <w:t>08.04.2024.</w:t>
      </w:r>
      <w:r w:rsidRPr="009D6158">
        <w:rPr>
          <w:rFonts w:ascii="Times New Roman" w:hAnsi="Times New Roman" w:cs="Times New Roman"/>
          <w:sz w:val="26"/>
          <w:szCs w:val="26"/>
          <w:lang w:val="sr-Cyrl-CS"/>
        </w:rPr>
        <w:t xml:space="preserve"> године</w:t>
      </w:r>
    </w:p>
    <w:p w:rsidR="00CE442E" w:rsidRPr="009D6158" w:rsidRDefault="00CE442E" w:rsidP="00CE442E">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В р а њ е</w:t>
      </w:r>
    </w:p>
    <w:p w:rsidR="00CE442E" w:rsidRPr="009D6158" w:rsidRDefault="00CE442E" w:rsidP="00CE442E">
      <w:pPr>
        <w:spacing w:after="0" w:line="240" w:lineRule="auto"/>
        <w:rPr>
          <w:rFonts w:ascii="Times New Roman" w:hAnsi="Times New Roman" w:cs="Times New Roman"/>
          <w:sz w:val="26"/>
          <w:szCs w:val="26"/>
        </w:rPr>
      </w:pPr>
    </w:p>
    <w:p w:rsidR="00CE442E" w:rsidRPr="009D6158" w:rsidRDefault="00CE442E" w:rsidP="00CE442E">
      <w:pPr>
        <w:spacing w:after="0" w:line="240" w:lineRule="auto"/>
        <w:rPr>
          <w:rFonts w:ascii="Times New Roman" w:hAnsi="Times New Roman" w:cs="Times New Roman"/>
          <w:sz w:val="26"/>
          <w:szCs w:val="26"/>
        </w:rPr>
      </w:pPr>
    </w:p>
    <w:p w:rsidR="00CE442E" w:rsidRPr="009D6158" w:rsidRDefault="00CE442E" w:rsidP="00CE442E">
      <w:pPr>
        <w:spacing w:after="0" w:line="240" w:lineRule="auto"/>
        <w:jc w:val="center"/>
        <w:rPr>
          <w:rFonts w:ascii="Times New Roman" w:hAnsi="Times New Roman" w:cs="Times New Roman"/>
          <w:sz w:val="26"/>
          <w:szCs w:val="26"/>
        </w:rPr>
      </w:pPr>
    </w:p>
    <w:p w:rsidR="00CE442E" w:rsidRPr="009D6158" w:rsidRDefault="00CE442E" w:rsidP="00CE442E">
      <w:pPr>
        <w:spacing w:after="0" w:line="240" w:lineRule="auto"/>
        <w:ind w:firstLine="706"/>
        <w:jc w:val="both"/>
        <w:rPr>
          <w:rFonts w:ascii="Times New Roman" w:hAnsi="Times New Roman" w:cs="Times New Roman"/>
          <w:sz w:val="26"/>
          <w:szCs w:val="26"/>
        </w:rPr>
      </w:pPr>
      <w:r w:rsidRPr="009D6158">
        <w:rPr>
          <w:rFonts w:ascii="Times New Roman" w:hAnsi="Times New Roman" w:cs="Times New Roman"/>
          <w:sz w:val="26"/>
          <w:szCs w:val="26"/>
          <w:lang w:val="sr-Cyrl-CS"/>
        </w:rPr>
        <w:t xml:space="preserve">На основу члана </w:t>
      </w:r>
      <w:r w:rsidRPr="009D6158">
        <w:rPr>
          <w:rFonts w:ascii="Times New Roman" w:hAnsi="Times New Roman" w:cs="Times New Roman"/>
          <w:sz w:val="26"/>
          <w:szCs w:val="26"/>
        </w:rPr>
        <w:t xml:space="preserve">61. </w:t>
      </w:r>
      <w:r w:rsidRPr="009D6158">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9D6158">
        <w:rPr>
          <w:rFonts w:ascii="Times New Roman" w:hAnsi="Times New Roman" w:cs="Times New Roman"/>
          <w:sz w:val="26"/>
          <w:szCs w:val="26"/>
        </w:rPr>
        <w:t>08.04.2024</w:t>
      </w:r>
      <w:r w:rsidRPr="009D6158">
        <w:rPr>
          <w:rFonts w:ascii="Times New Roman" w:hAnsi="Times New Roman" w:cs="Times New Roman"/>
          <w:sz w:val="26"/>
          <w:szCs w:val="26"/>
          <w:lang w:val="sr-Cyrl-CS"/>
        </w:rPr>
        <w:t xml:space="preserve">. године, разматрало је </w:t>
      </w:r>
      <w:r>
        <w:rPr>
          <w:rFonts w:ascii="Times New Roman" w:hAnsi="Times New Roman"/>
          <w:sz w:val="26"/>
          <w:szCs w:val="26"/>
        </w:rPr>
        <w:t>Извoд</w:t>
      </w:r>
      <w:r w:rsidRPr="009B0A12">
        <w:rPr>
          <w:rFonts w:ascii="Times New Roman" w:hAnsi="Times New Roman"/>
          <w:sz w:val="26"/>
          <w:szCs w:val="26"/>
        </w:rPr>
        <w:t xml:space="preserve"> из записника са 14. ванредне седнице Градског већа</w:t>
      </w:r>
      <w:r w:rsidRPr="009D6158">
        <w:rPr>
          <w:rFonts w:ascii="Times New Roman" w:hAnsi="Times New Roman" w:cs="Times New Roman"/>
          <w:sz w:val="26"/>
          <w:szCs w:val="26"/>
          <w:lang w:val="sr-Cyrl-CS"/>
        </w:rPr>
        <w:t xml:space="preserve"> и донело следећи</w:t>
      </w:r>
    </w:p>
    <w:p w:rsidR="00CE442E" w:rsidRPr="009D6158" w:rsidRDefault="00CE442E" w:rsidP="00CE442E">
      <w:pPr>
        <w:spacing w:after="0" w:line="240" w:lineRule="auto"/>
        <w:ind w:firstLine="720"/>
        <w:rPr>
          <w:rFonts w:ascii="Times New Roman" w:hAnsi="Times New Roman" w:cs="Times New Roman"/>
          <w:sz w:val="26"/>
          <w:szCs w:val="26"/>
        </w:rPr>
      </w:pPr>
    </w:p>
    <w:p w:rsidR="00CE442E" w:rsidRPr="009D6158" w:rsidRDefault="00CE442E" w:rsidP="00CE442E">
      <w:pPr>
        <w:spacing w:after="0" w:line="240" w:lineRule="auto"/>
        <w:jc w:val="center"/>
        <w:rPr>
          <w:rFonts w:ascii="Times New Roman" w:hAnsi="Times New Roman" w:cs="Times New Roman"/>
          <w:b/>
          <w:i/>
          <w:sz w:val="26"/>
          <w:szCs w:val="26"/>
          <w:lang w:val="sr-Cyrl-CS"/>
        </w:rPr>
      </w:pPr>
      <w:r w:rsidRPr="009D6158">
        <w:rPr>
          <w:rFonts w:ascii="Times New Roman" w:hAnsi="Times New Roman" w:cs="Times New Roman"/>
          <w:b/>
          <w:i/>
          <w:sz w:val="26"/>
          <w:szCs w:val="26"/>
          <w:lang w:val="sr-Cyrl-CS"/>
        </w:rPr>
        <w:t>З А К Љ У Ч А К</w:t>
      </w:r>
    </w:p>
    <w:p w:rsidR="00CE442E" w:rsidRPr="009D6158" w:rsidRDefault="00CE442E" w:rsidP="00CE442E">
      <w:pPr>
        <w:spacing w:after="0" w:line="240" w:lineRule="auto"/>
        <w:jc w:val="center"/>
        <w:rPr>
          <w:rFonts w:ascii="Times New Roman" w:hAnsi="Times New Roman" w:cs="Times New Roman"/>
          <w:b/>
          <w:i/>
          <w:sz w:val="26"/>
          <w:szCs w:val="26"/>
          <w:lang w:val="sr-Cyrl-CS"/>
        </w:rPr>
      </w:pPr>
    </w:p>
    <w:p w:rsidR="00CE442E" w:rsidRDefault="00CE442E" w:rsidP="00CE442E">
      <w:pPr>
        <w:spacing w:after="0" w:line="240" w:lineRule="auto"/>
        <w:jc w:val="both"/>
        <w:rPr>
          <w:rFonts w:ascii="Times New Roman" w:hAnsi="Times New Roman"/>
          <w:sz w:val="26"/>
          <w:szCs w:val="26"/>
        </w:rPr>
      </w:pPr>
      <w:r w:rsidRPr="009D6158">
        <w:rPr>
          <w:rFonts w:ascii="Times New Roman" w:hAnsi="Times New Roman" w:cs="Times New Roman"/>
          <w:sz w:val="26"/>
          <w:szCs w:val="26"/>
          <w:lang w:val="sr-Cyrl-CS"/>
        </w:rPr>
        <w:tab/>
      </w:r>
      <w:r>
        <w:rPr>
          <w:rFonts w:ascii="Times New Roman" w:hAnsi="Times New Roman" w:cs="Times New Roman"/>
          <w:sz w:val="26"/>
          <w:szCs w:val="26"/>
          <w:lang w:val="sr-Cyrl-CS"/>
        </w:rPr>
        <w:t xml:space="preserve">Прихвата се </w:t>
      </w:r>
      <w:r>
        <w:rPr>
          <w:rFonts w:ascii="Times New Roman" w:hAnsi="Times New Roman"/>
          <w:sz w:val="26"/>
          <w:szCs w:val="26"/>
        </w:rPr>
        <w:t>Извoд</w:t>
      </w:r>
      <w:r w:rsidRPr="009B0A12">
        <w:rPr>
          <w:rFonts w:ascii="Times New Roman" w:hAnsi="Times New Roman"/>
          <w:sz w:val="26"/>
          <w:szCs w:val="26"/>
        </w:rPr>
        <w:t xml:space="preserve"> из записника са 14. ванредне седнице Градског већа</w:t>
      </w:r>
      <w:r>
        <w:rPr>
          <w:rFonts w:ascii="Times New Roman" w:hAnsi="Times New Roman"/>
          <w:sz w:val="26"/>
          <w:szCs w:val="26"/>
        </w:rPr>
        <w:t>, број. 06-90/2024-04.</w:t>
      </w:r>
    </w:p>
    <w:p w:rsidR="00CE442E" w:rsidRPr="00CE442E" w:rsidRDefault="00CE442E" w:rsidP="00CE442E">
      <w:pPr>
        <w:spacing w:after="0" w:line="240" w:lineRule="auto"/>
        <w:jc w:val="both"/>
        <w:rPr>
          <w:rFonts w:ascii="Times New Roman" w:hAnsi="Times New Roman" w:cs="Times New Roman"/>
          <w:color w:val="000000"/>
          <w:sz w:val="26"/>
          <w:szCs w:val="26"/>
        </w:rPr>
      </w:pPr>
    </w:p>
    <w:p w:rsidR="00CE442E" w:rsidRDefault="00CE442E" w:rsidP="00CE442E">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ab/>
        <w:t>Закључак доставити: Писарници града Врања.</w:t>
      </w:r>
    </w:p>
    <w:p w:rsidR="00CE442E" w:rsidRPr="00CE442E" w:rsidRDefault="00CE442E" w:rsidP="00CE442E">
      <w:pPr>
        <w:spacing w:after="0" w:line="240" w:lineRule="auto"/>
        <w:jc w:val="both"/>
        <w:rPr>
          <w:rFonts w:ascii="Times New Roman" w:hAnsi="Times New Roman" w:cs="Times New Roman"/>
          <w:sz w:val="26"/>
          <w:szCs w:val="26"/>
        </w:rPr>
      </w:pPr>
    </w:p>
    <w:p w:rsidR="00CE442E" w:rsidRPr="009D6158" w:rsidRDefault="00CE442E" w:rsidP="00CE442E">
      <w:pPr>
        <w:spacing w:after="0" w:line="240" w:lineRule="auto"/>
        <w:ind w:firstLine="576"/>
        <w:rPr>
          <w:rFonts w:ascii="Times New Roman" w:hAnsi="Times New Roman" w:cs="Times New Roman"/>
          <w:sz w:val="26"/>
          <w:szCs w:val="26"/>
        </w:rPr>
      </w:pPr>
    </w:p>
    <w:p w:rsidR="00CE442E" w:rsidRPr="009D6158" w:rsidRDefault="00CE442E" w:rsidP="00CE442E">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ПРЕДСЕДНИК </w:t>
      </w:r>
    </w:p>
    <w:p w:rsidR="00CE442E" w:rsidRPr="009D6158" w:rsidRDefault="00CE442E" w:rsidP="00CE442E">
      <w:pPr>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ГРАДСКОГ ВЕЋА,</w:t>
      </w:r>
    </w:p>
    <w:p w:rsidR="00CE442E" w:rsidRDefault="00CE442E" w:rsidP="00CE442E">
      <w:pPr>
        <w:pStyle w:val="P16"/>
        <w:ind w:left="0" w:firstLine="0"/>
        <w:rPr>
          <w:rFonts w:cs="Times New Roman"/>
          <w:sz w:val="26"/>
          <w:szCs w:val="26"/>
        </w:rPr>
      </w:pPr>
      <w:r w:rsidRPr="009D6158">
        <w:rPr>
          <w:rFonts w:cs="Times New Roman"/>
          <w:sz w:val="26"/>
          <w:szCs w:val="26"/>
        </w:rPr>
        <w:t xml:space="preserve">                                                                                     др Слободан Миленковић</w:t>
      </w:r>
    </w:p>
    <w:p w:rsidR="00CE442E" w:rsidRDefault="00CE442E" w:rsidP="00CE442E">
      <w:pPr>
        <w:pStyle w:val="P16"/>
        <w:ind w:left="0" w:firstLine="0"/>
        <w:rPr>
          <w:rFonts w:cs="Times New Roman"/>
          <w:sz w:val="26"/>
          <w:szCs w:val="26"/>
        </w:rPr>
      </w:pPr>
    </w:p>
    <w:p w:rsidR="00CE442E" w:rsidRDefault="00CE442E" w:rsidP="00CE442E">
      <w:pPr>
        <w:pStyle w:val="P16"/>
        <w:ind w:left="0" w:firstLine="0"/>
        <w:rPr>
          <w:rFonts w:cs="Times New Roman"/>
          <w:sz w:val="26"/>
          <w:szCs w:val="26"/>
        </w:rPr>
      </w:pPr>
    </w:p>
    <w:p w:rsidR="00CE442E" w:rsidRPr="00CE442E" w:rsidRDefault="00CE442E" w:rsidP="00CE442E">
      <w:pPr>
        <w:pStyle w:val="P16"/>
        <w:ind w:left="0" w:firstLine="0"/>
        <w:rPr>
          <w:rFonts w:cs="Times New Roman"/>
          <w:sz w:val="26"/>
          <w:szCs w:val="26"/>
        </w:rPr>
      </w:pPr>
    </w:p>
    <w:p w:rsidR="00CE442E" w:rsidRDefault="00CE442E" w:rsidP="00CE442E">
      <w:pPr>
        <w:pStyle w:val="P16"/>
        <w:ind w:left="0" w:firstLine="0"/>
        <w:rPr>
          <w:rFonts w:cs="Times New Roman"/>
          <w:sz w:val="26"/>
          <w:szCs w:val="26"/>
        </w:rPr>
      </w:pPr>
    </w:p>
    <w:p w:rsidR="00CE442E" w:rsidRDefault="00CE442E" w:rsidP="00CE442E">
      <w:pPr>
        <w:pStyle w:val="P16"/>
        <w:ind w:left="0" w:firstLine="0"/>
        <w:rPr>
          <w:rFonts w:cs="Times New Roman"/>
          <w:sz w:val="26"/>
          <w:szCs w:val="26"/>
        </w:rPr>
      </w:pPr>
    </w:p>
    <w:p w:rsidR="00CE442E" w:rsidRDefault="00CE442E" w:rsidP="00CE442E">
      <w:pPr>
        <w:pStyle w:val="P16"/>
        <w:ind w:left="0" w:firstLine="0"/>
        <w:rPr>
          <w:rFonts w:cs="Times New Roman"/>
          <w:sz w:val="26"/>
          <w:szCs w:val="26"/>
        </w:rPr>
      </w:pPr>
    </w:p>
    <w:p w:rsidR="00CE442E" w:rsidRDefault="00CE442E" w:rsidP="00CE442E">
      <w:pPr>
        <w:pStyle w:val="P16"/>
        <w:ind w:left="0" w:firstLine="0"/>
        <w:rPr>
          <w:rFonts w:cs="Times New Roman"/>
          <w:sz w:val="26"/>
          <w:szCs w:val="26"/>
        </w:rPr>
      </w:pPr>
    </w:p>
    <w:p w:rsidR="00CE442E" w:rsidRDefault="00CE442E" w:rsidP="00CE442E">
      <w:pPr>
        <w:pStyle w:val="P16"/>
        <w:ind w:left="0" w:firstLine="0"/>
        <w:rPr>
          <w:rFonts w:cs="Times New Roman"/>
          <w:sz w:val="26"/>
          <w:szCs w:val="26"/>
        </w:rPr>
      </w:pPr>
    </w:p>
    <w:p w:rsidR="00CE442E" w:rsidRDefault="00CE442E" w:rsidP="00CE442E">
      <w:pPr>
        <w:pStyle w:val="P16"/>
        <w:ind w:left="0" w:firstLine="0"/>
        <w:rPr>
          <w:rFonts w:cs="Times New Roman"/>
          <w:sz w:val="26"/>
          <w:szCs w:val="26"/>
        </w:rPr>
      </w:pPr>
    </w:p>
    <w:p w:rsidR="00CE442E" w:rsidRPr="00CE442E" w:rsidRDefault="00CE442E" w:rsidP="00CE442E">
      <w:pPr>
        <w:pStyle w:val="P16"/>
        <w:ind w:left="0" w:firstLine="0"/>
        <w:rPr>
          <w:rFonts w:cs="Times New Roman"/>
          <w:sz w:val="26"/>
          <w:szCs w:val="26"/>
        </w:rPr>
      </w:pPr>
    </w:p>
    <w:p w:rsidR="00CE442E" w:rsidRPr="009D6158" w:rsidRDefault="00CE442E" w:rsidP="00CE442E">
      <w:pPr>
        <w:pStyle w:val="P16"/>
        <w:ind w:left="0" w:firstLine="0"/>
        <w:rPr>
          <w:rFonts w:cs="Times New Roman"/>
          <w:sz w:val="26"/>
          <w:szCs w:val="26"/>
        </w:rPr>
      </w:pPr>
    </w:p>
    <w:p w:rsidR="00CE442E" w:rsidRPr="00CE442E" w:rsidRDefault="00CE442E" w:rsidP="00CE442E">
      <w:pPr>
        <w:spacing w:after="0" w:line="240" w:lineRule="auto"/>
        <w:jc w:val="both"/>
        <w:rPr>
          <w:rFonts w:ascii="Times New Roman" w:eastAsia="Calibri" w:hAnsi="Times New Roman" w:cs="Times New Roman"/>
          <w:sz w:val="26"/>
          <w:szCs w:val="26"/>
        </w:rPr>
      </w:pPr>
    </w:p>
    <w:p w:rsidR="009D6158" w:rsidRPr="009D6158" w:rsidRDefault="009D6158" w:rsidP="009D6158">
      <w:pPr>
        <w:pStyle w:val="P16"/>
        <w:ind w:left="0" w:firstLine="0"/>
        <w:rPr>
          <w:rFonts w:cs="Times New Roman"/>
          <w:sz w:val="26"/>
          <w:szCs w:val="26"/>
          <w:lang w:val="sr-Cyrl-CS"/>
        </w:rPr>
      </w:pPr>
      <w:r w:rsidRPr="009D6158">
        <w:rPr>
          <w:rFonts w:cs="Times New Roman"/>
          <w:noProof/>
          <w:sz w:val="26"/>
          <w:szCs w:val="26"/>
          <w:lang w:eastAsia="en-US"/>
        </w:rPr>
        <w:lastRenderedPageBreak/>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D6158" w:rsidRPr="009D6158" w:rsidRDefault="009D6158" w:rsidP="009D6158">
      <w:pPr>
        <w:pStyle w:val="P16"/>
        <w:ind w:left="0" w:firstLine="0"/>
        <w:rPr>
          <w:rFonts w:cs="Times New Roman"/>
          <w:sz w:val="26"/>
          <w:szCs w:val="26"/>
          <w:lang w:val="sr-Cyrl-CS"/>
        </w:rPr>
      </w:pPr>
    </w:p>
    <w:p w:rsidR="009D6158" w:rsidRPr="009D6158" w:rsidRDefault="009D6158" w:rsidP="009D6158">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Република Србија</w:t>
      </w:r>
    </w:p>
    <w:p w:rsidR="009D6158" w:rsidRPr="009D6158" w:rsidRDefault="009D6158" w:rsidP="009D6158">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ГРАД ВРАЊЕ</w:t>
      </w:r>
    </w:p>
    <w:p w:rsidR="009D6158" w:rsidRPr="009D6158" w:rsidRDefault="009D6158" w:rsidP="009D6158">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 xml:space="preserve">ГРАДСКО ВЕЋЕ </w:t>
      </w:r>
    </w:p>
    <w:p w:rsidR="009D6158" w:rsidRPr="009D6158" w:rsidRDefault="009D6158" w:rsidP="009D6158">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lang w:val="sr-Cyrl-CS"/>
        </w:rPr>
        <w:t xml:space="preserve">Број: </w:t>
      </w:r>
      <w:r w:rsidRPr="009D6158">
        <w:rPr>
          <w:rFonts w:ascii="Times New Roman" w:hAnsi="Times New Roman" w:cs="Times New Roman"/>
          <w:sz w:val="26"/>
          <w:szCs w:val="26"/>
        </w:rPr>
        <w:t>06-93/</w:t>
      </w:r>
      <w:r w:rsidRPr="009D6158">
        <w:rPr>
          <w:rFonts w:ascii="Times New Roman" w:hAnsi="Times New Roman" w:cs="Times New Roman"/>
          <w:sz w:val="26"/>
          <w:szCs w:val="26"/>
          <w:lang w:val="sr-Cyrl-CS"/>
        </w:rPr>
        <w:t>2024-04</w:t>
      </w:r>
    </w:p>
    <w:p w:rsidR="009D6158" w:rsidRPr="009D6158" w:rsidRDefault="009D6158" w:rsidP="009D6158">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rPr>
        <w:t>Дана</w:t>
      </w:r>
      <w:r w:rsidRPr="009D6158">
        <w:rPr>
          <w:rFonts w:ascii="Times New Roman" w:hAnsi="Times New Roman" w:cs="Times New Roman"/>
          <w:sz w:val="26"/>
          <w:szCs w:val="26"/>
          <w:lang w:val="sr-Cyrl-CS"/>
        </w:rPr>
        <w:t>:</w:t>
      </w:r>
      <w:r w:rsidRPr="009D6158">
        <w:rPr>
          <w:rFonts w:ascii="Times New Roman" w:hAnsi="Times New Roman" w:cs="Times New Roman"/>
          <w:sz w:val="26"/>
          <w:szCs w:val="26"/>
        </w:rPr>
        <w:t>08.04.2024.</w:t>
      </w:r>
      <w:r w:rsidRPr="009D6158">
        <w:rPr>
          <w:rFonts w:ascii="Times New Roman" w:hAnsi="Times New Roman" w:cs="Times New Roman"/>
          <w:sz w:val="26"/>
          <w:szCs w:val="26"/>
          <w:lang w:val="sr-Cyrl-CS"/>
        </w:rPr>
        <w:t xml:space="preserve"> године</w:t>
      </w:r>
    </w:p>
    <w:p w:rsidR="009D6158" w:rsidRPr="009D6158" w:rsidRDefault="009D6158" w:rsidP="009D6158">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В р а њ е</w:t>
      </w: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СКУПШТИНА ГРАДА</w:t>
      </w:r>
    </w:p>
    <w:p w:rsidR="009D6158" w:rsidRPr="009D6158" w:rsidRDefault="009D6158" w:rsidP="009D6158">
      <w:pPr>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-председници-</w:t>
      </w:r>
    </w:p>
    <w:p w:rsidR="009D6158" w:rsidRPr="009D6158" w:rsidRDefault="009D6158" w:rsidP="009D6158">
      <w:pPr>
        <w:spacing w:after="0" w:line="240" w:lineRule="auto"/>
        <w:jc w:val="center"/>
        <w:rPr>
          <w:rFonts w:ascii="Times New Roman" w:hAnsi="Times New Roman" w:cs="Times New Roman"/>
          <w:sz w:val="26"/>
          <w:szCs w:val="26"/>
        </w:rPr>
      </w:pPr>
    </w:p>
    <w:p w:rsidR="009D6158" w:rsidRPr="009D6158" w:rsidRDefault="009D6158" w:rsidP="009D6158">
      <w:pPr>
        <w:spacing w:after="0" w:line="240" w:lineRule="auto"/>
        <w:ind w:firstLine="706"/>
        <w:jc w:val="both"/>
        <w:rPr>
          <w:rFonts w:ascii="Times New Roman" w:hAnsi="Times New Roman" w:cs="Times New Roman"/>
          <w:sz w:val="26"/>
          <w:szCs w:val="26"/>
        </w:rPr>
      </w:pPr>
      <w:r w:rsidRPr="009D6158">
        <w:rPr>
          <w:rFonts w:ascii="Times New Roman" w:hAnsi="Times New Roman" w:cs="Times New Roman"/>
          <w:sz w:val="26"/>
          <w:szCs w:val="26"/>
          <w:lang w:val="sr-Cyrl-CS"/>
        </w:rPr>
        <w:t xml:space="preserve">На основу члана </w:t>
      </w:r>
      <w:r w:rsidRPr="009D6158">
        <w:rPr>
          <w:rFonts w:ascii="Times New Roman" w:hAnsi="Times New Roman" w:cs="Times New Roman"/>
          <w:sz w:val="26"/>
          <w:szCs w:val="26"/>
        </w:rPr>
        <w:t xml:space="preserve">61. </w:t>
      </w:r>
      <w:r w:rsidRPr="009D6158">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9D6158">
        <w:rPr>
          <w:rFonts w:ascii="Times New Roman" w:hAnsi="Times New Roman" w:cs="Times New Roman"/>
          <w:sz w:val="26"/>
          <w:szCs w:val="26"/>
        </w:rPr>
        <w:t>08.04.2024</w:t>
      </w:r>
      <w:r w:rsidRPr="009D6158">
        <w:rPr>
          <w:rFonts w:ascii="Times New Roman" w:hAnsi="Times New Roman" w:cs="Times New Roman"/>
          <w:sz w:val="26"/>
          <w:szCs w:val="26"/>
          <w:lang w:val="sr-Cyrl-CS"/>
        </w:rPr>
        <w:t>. године, разматрало је Нацрт Плана Детаљне регулације саобраћајнице која повезује улицу Маричку са Региналним центром за управљање отпадом „Метерис“ Врање и донело следећи</w:t>
      </w:r>
    </w:p>
    <w:p w:rsidR="009D6158" w:rsidRPr="009D6158" w:rsidRDefault="009D6158" w:rsidP="009D6158">
      <w:pPr>
        <w:spacing w:after="0" w:line="240" w:lineRule="auto"/>
        <w:ind w:firstLine="720"/>
        <w:rPr>
          <w:rFonts w:ascii="Times New Roman" w:hAnsi="Times New Roman" w:cs="Times New Roman"/>
          <w:sz w:val="26"/>
          <w:szCs w:val="26"/>
        </w:rPr>
      </w:pPr>
    </w:p>
    <w:p w:rsidR="009D6158" w:rsidRPr="009D6158" w:rsidRDefault="009D6158" w:rsidP="009D6158">
      <w:pPr>
        <w:spacing w:after="0" w:line="240" w:lineRule="auto"/>
        <w:jc w:val="center"/>
        <w:rPr>
          <w:rFonts w:ascii="Times New Roman" w:hAnsi="Times New Roman" w:cs="Times New Roman"/>
          <w:b/>
          <w:i/>
          <w:sz w:val="26"/>
          <w:szCs w:val="26"/>
          <w:lang w:val="sr-Cyrl-CS"/>
        </w:rPr>
      </w:pPr>
      <w:r w:rsidRPr="009D6158">
        <w:rPr>
          <w:rFonts w:ascii="Times New Roman" w:hAnsi="Times New Roman" w:cs="Times New Roman"/>
          <w:b/>
          <w:i/>
          <w:sz w:val="26"/>
          <w:szCs w:val="26"/>
          <w:lang w:val="sr-Cyrl-CS"/>
        </w:rPr>
        <w:t>З А К Љ У Ч А К</w:t>
      </w:r>
    </w:p>
    <w:p w:rsidR="009D6158" w:rsidRPr="009D6158" w:rsidRDefault="009D6158" w:rsidP="009D6158">
      <w:pPr>
        <w:spacing w:after="0" w:line="240" w:lineRule="auto"/>
        <w:jc w:val="center"/>
        <w:rPr>
          <w:rFonts w:ascii="Times New Roman" w:hAnsi="Times New Roman" w:cs="Times New Roman"/>
          <w:b/>
          <w:i/>
          <w:sz w:val="26"/>
          <w:szCs w:val="26"/>
          <w:lang w:val="sr-Cyrl-CS"/>
        </w:rPr>
      </w:pPr>
    </w:p>
    <w:p w:rsidR="009D6158" w:rsidRPr="009D6158" w:rsidRDefault="009D6158" w:rsidP="009D6158">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lang w:val="sr-Cyrl-CS"/>
        </w:rPr>
        <w:tab/>
        <w:t>Утврђује се Предлог Плана Детаљне регулације саобраћајнице која повезује улицу Маричку са Региналним центром за управљање отпадом „Метерис“ Врање</w:t>
      </w:r>
      <w:r w:rsidRPr="009D6158">
        <w:rPr>
          <w:rFonts w:ascii="Times New Roman" w:hAnsi="Times New Roman" w:cs="Times New Roman"/>
          <w:sz w:val="26"/>
          <w:szCs w:val="26"/>
        </w:rPr>
        <w:t xml:space="preserve"> и доставља Скупштини на разматрање и усвајање.</w:t>
      </w:r>
    </w:p>
    <w:p w:rsidR="009D6158" w:rsidRPr="009D6158" w:rsidRDefault="009D6158" w:rsidP="009D6158">
      <w:pPr>
        <w:spacing w:after="0" w:line="240" w:lineRule="auto"/>
        <w:jc w:val="both"/>
        <w:rPr>
          <w:rFonts w:ascii="Times New Roman" w:hAnsi="Times New Roman" w:cs="Times New Roman"/>
          <w:color w:val="000000"/>
          <w:sz w:val="26"/>
          <w:szCs w:val="26"/>
        </w:rPr>
      </w:pPr>
    </w:p>
    <w:p w:rsidR="009D6158" w:rsidRPr="009D6158" w:rsidRDefault="009D6158" w:rsidP="009D6158">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ab/>
        <w:t>Уводне напомене на седници Скупштине поднеће Дијана Ђелић, шеф Одсека за урбанизам и Јелена Џипковић, представник Јавног предузећа „Урбанизам и изградња града Врање“.</w:t>
      </w:r>
    </w:p>
    <w:p w:rsidR="009D6158" w:rsidRPr="009D6158" w:rsidRDefault="009D6158" w:rsidP="009D6158">
      <w:pPr>
        <w:spacing w:after="0" w:line="240" w:lineRule="auto"/>
        <w:ind w:firstLine="576"/>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ПРЕДСЕДНИК </w:t>
      </w:r>
    </w:p>
    <w:p w:rsidR="009D6158" w:rsidRPr="009D6158" w:rsidRDefault="009D6158" w:rsidP="009D6158">
      <w:pPr>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ГРАДСКОГ ВЕЋА,</w:t>
      </w:r>
    </w:p>
    <w:p w:rsidR="009D6158" w:rsidRPr="009D6158" w:rsidRDefault="009D6158" w:rsidP="009D6158">
      <w:pPr>
        <w:pStyle w:val="P16"/>
        <w:ind w:left="0" w:firstLine="0"/>
        <w:rPr>
          <w:rFonts w:cs="Times New Roman"/>
          <w:sz w:val="26"/>
          <w:szCs w:val="26"/>
        </w:rPr>
      </w:pPr>
      <w:r w:rsidRPr="009D6158">
        <w:rPr>
          <w:rFonts w:cs="Times New Roman"/>
          <w:sz w:val="26"/>
          <w:szCs w:val="26"/>
        </w:rPr>
        <w:t xml:space="preserve">                                                                                     др Слободан Миленковић</w:t>
      </w:r>
    </w:p>
    <w:p w:rsidR="009D6158" w:rsidRPr="009D6158" w:rsidRDefault="009D6158" w:rsidP="009D6158">
      <w:pPr>
        <w:pStyle w:val="P16"/>
        <w:ind w:left="0" w:firstLine="0"/>
        <w:rPr>
          <w:rFonts w:cs="Times New Roman"/>
          <w:sz w:val="26"/>
          <w:szCs w:val="26"/>
        </w:rPr>
      </w:pPr>
    </w:p>
    <w:p w:rsidR="009D6158" w:rsidRPr="009D6158" w:rsidRDefault="009D6158" w:rsidP="009D6158">
      <w:pPr>
        <w:pStyle w:val="P16"/>
        <w:ind w:left="0" w:firstLine="0"/>
        <w:rPr>
          <w:rFonts w:cs="Times New Roman"/>
          <w:sz w:val="26"/>
          <w:szCs w:val="26"/>
        </w:rPr>
      </w:pPr>
    </w:p>
    <w:p w:rsidR="009D6158" w:rsidRPr="009D6158" w:rsidRDefault="009D6158" w:rsidP="009D6158">
      <w:pPr>
        <w:pStyle w:val="P16"/>
        <w:ind w:left="0" w:firstLine="0"/>
        <w:rPr>
          <w:rFonts w:cs="Times New Roman"/>
          <w:sz w:val="26"/>
          <w:szCs w:val="26"/>
        </w:rPr>
      </w:pPr>
    </w:p>
    <w:p w:rsidR="009D6158" w:rsidRPr="009D6158" w:rsidRDefault="009D6158" w:rsidP="009D6158">
      <w:pPr>
        <w:pStyle w:val="P16"/>
        <w:ind w:left="0" w:firstLine="0"/>
        <w:rPr>
          <w:rFonts w:cs="Times New Roman"/>
          <w:sz w:val="26"/>
          <w:szCs w:val="26"/>
        </w:rPr>
      </w:pPr>
    </w:p>
    <w:p w:rsidR="009D6158" w:rsidRPr="00241888" w:rsidRDefault="009D6158" w:rsidP="009D6158">
      <w:pPr>
        <w:pStyle w:val="P16"/>
        <w:ind w:left="0" w:firstLine="0"/>
        <w:rPr>
          <w:rFonts w:cs="Times New Roman"/>
          <w:sz w:val="26"/>
          <w:szCs w:val="26"/>
        </w:rPr>
      </w:pPr>
    </w:p>
    <w:p w:rsidR="009D6158" w:rsidRPr="009D6158" w:rsidRDefault="00241888" w:rsidP="009D6158">
      <w:pPr>
        <w:pStyle w:val="P16"/>
        <w:ind w:left="0" w:firstLine="0"/>
        <w:rPr>
          <w:rFonts w:cs="Times New Roman"/>
          <w:sz w:val="26"/>
          <w:szCs w:val="26"/>
        </w:rPr>
      </w:pPr>
      <w:r w:rsidRPr="00241888">
        <w:rPr>
          <w:rFonts w:cs="Times New Roman"/>
          <w:noProof/>
          <w:sz w:val="26"/>
          <w:szCs w:val="26"/>
          <w:lang w:eastAsia="en-US"/>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D6158" w:rsidRPr="009D6158" w:rsidRDefault="009D6158" w:rsidP="009D6158">
      <w:pPr>
        <w:pStyle w:val="P16"/>
        <w:ind w:left="0" w:firstLine="0"/>
        <w:rPr>
          <w:rFonts w:cs="Times New Roman"/>
          <w:sz w:val="26"/>
          <w:szCs w:val="26"/>
        </w:rPr>
      </w:pPr>
    </w:p>
    <w:p w:rsidR="009D6158" w:rsidRPr="009D6158" w:rsidRDefault="009D6158" w:rsidP="009D6158">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Република Србија</w:t>
      </w:r>
    </w:p>
    <w:p w:rsidR="009D6158" w:rsidRPr="009D6158" w:rsidRDefault="009D6158" w:rsidP="009D6158">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ГРАД ВРАЊЕ</w:t>
      </w:r>
    </w:p>
    <w:p w:rsidR="009D6158" w:rsidRPr="009D6158" w:rsidRDefault="009D6158" w:rsidP="009D6158">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 xml:space="preserve">ГРАДСКО ВЕЋЕ </w:t>
      </w:r>
    </w:p>
    <w:p w:rsidR="009D6158" w:rsidRPr="009D6158" w:rsidRDefault="009D6158" w:rsidP="009D6158">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lang w:val="sr-Cyrl-CS"/>
        </w:rPr>
        <w:t xml:space="preserve">Број: </w:t>
      </w:r>
      <w:r w:rsidRPr="009D6158">
        <w:rPr>
          <w:rFonts w:ascii="Times New Roman" w:hAnsi="Times New Roman" w:cs="Times New Roman"/>
          <w:sz w:val="26"/>
          <w:szCs w:val="26"/>
        </w:rPr>
        <w:t>06-93/</w:t>
      </w:r>
      <w:r w:rsidRPr="009D6158">
        <w:rPr>
          <w:rFonts w:ascii="Times New Roman" w:hAnsi="Times New Roman" w:cs="Times New Roman"/>
          <w:sz w:val="26"/>
          <w:szCs w:val="26"/>
          <w:lang w:val="sr-Cyrl-CS"/>
        </w:rPr>
        <w:t>2024-04</w:t>
      </w:r>
    </w:p>
    <w:p w:rsidR="009D6158" w:rsidRPr="009D6158" w:rsidRDefault="009D6158" w:rsidP="009D6158">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rPr>
        <w:t>Дана</w:t>
      </w:r>
      <w:r w:rsidRPr="009D6158">
        <w:rPr>
          <w:rFonts w:ascii="Times New Roman" w:hAnsi="Times New Roman" w:cs="Times New Roman"/>
          <w:sz w:val="26"/>
          <w:szCs w:val="26"/>
          <w:lang w:val="sr-Cyrl-CS"/>
        </w:rPr>
        <w:t>:</w:t>
      </w:r>
      <w:r w:rsidRPr="009D6158">
        <w:rPr>
          <w:rFonts w:ascii="Times New Roman" w:hAnsi="Times New Roman" w:cs="Times New Roman"/>
          <w:sz w:val="26"/>
          <w:szCs w:val="26"/>
        </w:rPr>
        <w:t>08.04.2024.</w:t>
      </w:r>
      <w:r w:rsidRPr="009D6158">
        <w:rPr>
          <w:rFonts w:ascii="Times New Roman" w:hAnsi="Times New Roman" w:cs="Times New Roman"/>
          <w:sz w:val="26"/>
          <w:szCs w:val="26"/>
          <w:lang w:val="sr-Cyrl-CS"/>
        </w:rPr>
        <w:t xml:space="preserve"> године</w:t>
      </w:r>
    </w:p>
    <w:p w:rsidR="009D6158" w:rsidRPr="009D6158" w:rsidRDefault="009D6158" w:rsidP="009D6158">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В р а њ е</w:t>
      </w: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СКУПШТИНА ГРАДА</w:t>
      </w:r>
    </w:p>
    <w:p w:rsidR="009D6158" w:rsidRPr="009D6158" w:rsidRDefault="009D6158" w:rsidP="009D6158">
      <w:pPr>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-председници-</w:t>
      </w:r>
    </w:p>
    <w:p w:rsidR="009D6158" w:rsidRPr="009D6158" w:rsidRDefault="009D6158" w:rsidP="009D6158">
      <w:pPr>
        <w:spacing w:after="0" w:line="240" w:lineRule="auto"/>
        <w:jc w:val="center"/>
        <w:rPr>
          <w:rFonts w:ascii="Times New Roman" w:hAnsi="Times New Roman" w:cs="Times New Roman"/>
          <w:sz w:val="26"/>
          <w:szCs w:val="26"/>
        </w:rPr>
      </w:pPr>
    </w:p>
    <w:p w:rsidR="009D6158" w:rsidRPr="009D6158" w:rsidRDefault="009D6158" w:rsidP="009D6158">
      <w:pPr>
        <w:spacing w:after="0" w:line="240" w:lineRule="auto"/>
        <w:ind w:firstLine="706"/>
        <w:jc w:val="both"/>
        <w:rPr>
          <w:rFonts w:ascii="Times New Roman" w:hAnsi="Times New Roman" w:cs="Times New Roman"/>
          <w:sz w:val="26"/>
          <w:szCs w:val="26"/>
        </w:rPr>
      </w:pPr>
      <w:r w:rsidRPr="009D6158">
        <w:rPr>
          <w:rFonts w:ascii="Times New Roman" w:hAnsi="Times New Roman" w:cs="Times New Roman"/>
          <w:sz w:val="26"/>
          <w:szCs w:val="26"/>
          <w:lang w:val="sr-Cyrl-CS"/>
        </w:rPr>
        <w:t xml:space="preserve">На основу члана </w:t>
      </w:r>
      <w:r w:rsidRPr="009D6158">
        <w:rPr>
          <w:rFonts w:ascii="Times New Roman" w:hAnsi="Times New Roman" w:cs="Times New Roman"/>
          <w:sz w:val="26"/>
          <w:szCs w:val="26"/>
        </w:rPr>
        <w:t xml:space="preserve">61. </w:t>
      </w:r>
      <w:r w:rsidRPr="009D6158">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9D6158">
        <w:rPr>
          <w:rFonts w:ascii="Times New Roman" w:hAnsi="Times New Roman" w:cs="Times New Roman"/>
          <w:sz w:val="26"/>
          <w:szCs w:val="26"/>
        </w:rPr>
        <w:t>08.04.2024</w:t>
      </w:r>
      <w:r w:rsidRPr="009D6158">
        <w:rPr>
          <w:rFonts w:ascii="Times New Roman" w:hAnsi="Times New Roman" w:cs="Times New Roman"/>
          <w:sz w:val="26"/>
          <w:szCs w:val="26"/>
          <w:lang w:val="sr-Cyrl-CS"/>
        </w:rPr>
        <w:t xml:space="preserve">. године, разматрало је Нацрт Плана Детаљне регулације </w:t>
      </w:r>
      <w:r w:rsidRPr="009D6158">
        <w:rPr>
          <w:rFonts w:ascii="Times New Roman" w:hAnsi="Times New Roman" w:cs="Times New Roman"/>
          <w:sz w:val="26"/>
          <w:szCs w:val="26"/>
        </w:rPr>
        <w:t>соларне електране „Горње ливаде“ КО Содерце</w:t>
      </w:r>
      <w:r w:rsidRPr="009D6158">
        <w:rPr>
          <w:rFonts w:ascii="Times New Roman" w:hAnsi="Times New Roman" w:cs="Times New Roman"/>
          <w:sz w:val="26"/>
          <w:szCs w:val="26"/>
          <w:lang w:val="sr-Cyrl-CS"/>
        </w:rPr>
        <w:t xml:space="preserve"> и донело следећи</w:t>
      </w:r>
    </w:p>
    <w:p w:rsidR="009D6158" w:rsidRPr="009D6158" w:rsidRDefault="009D6158" w:rsidP="009D6158">
      <w:pPr>
        <w:spacing w:after="0" w:line="240" w:lineRule="auto"/>
        <w:ind w:firstLine="720"/>
        <w:rPr>
          <w:rFonts w:ascii="Times New Roman" w:hAnsi="Times New Roman" w:cs="Times New Roman"/>
          <w:sz w:val="26"/>
          <w:szCs w:val="26"/>
        </w:rPr>
      </w:pPr>
    </w:p>
    <w:p w:rsidR="009D6158" w:rsidRPr="009D6158" w:rsidRDefault="009D6158" w:rsidP="009D6158">
      <w:pPr>
        <w:spacing w:after="0" w:line="240" w:lineRule="auto"/>
        <w:jc w:val="center"/>
        <w:rPr>
          <w:rFonts w:ascii="Times New Roman" w:hAnsi="Times New Roman" w:cs="Times New Roman"/>
          <w:b/>
          <w:i/>
          <w:sz w:val="26"/>
          <w:szCs w:val="26"/>
          <w:lang w:val="sr-Cyrl-CS"/>
        </w:rPr>
      </w:pPr>
      <w:r w:rsidRPr="009D6158">
        <w:rPr>
          <w:rFonts w:ascii="Times New Roman" w:hAnsi="Times New Roman" w:cs="Times New Roman"/>
          <w:b/>
          <w:i/>
          <w:sz w:val="26"/>
          <w:szCs w:val="26"/>
          <w:lang w:val="sr-Cyrl-CS"/>
        </w:rPr>
        <w:t>З А К Љ У Ч А К</w:t>
      </w:r>
    </w:p>
    <w:p w:rsidR="009D6158" w:rsidRPr="009D6158" w:rsidRDefault="009D6158" w:rsidP="009D6158">
      <w:pPr>
        <w:spacing w:after="0" w:line="240" w:lineRule="auto"/>
        <w:jc w:val="center"/>
        <w:rPr>
          <w:rFonts w:ascii="Times New Roman" w:hAnsi="Times New Roman" w:cs="Times New Roman"/>
          <w:b/>
          <w:i/>
          <w:sz w:val="26"/>
          <w:szCs w:val="26"/>
          <w:lang w:val="sr-Cyrl-CS"/>
        </w:rPr>
      </w:pPr>
    </w:p>
    <w:p w:rsidR="009D6158" w:rsidRPr="009D6158" w:rsidRDefault="009D6158" w:rsidP="009D6158">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lang w:val="sr-Cyrl-CS"/>
        </w:rPr>
        <w:tab/>
        <w:t xml:space="preserve">Утврђује се Предлог Плана Детаљне регулације </w:t>
      </w:r>
      <w:r w:rsidRPr="009D6158">
        <w:rPr>
          <w:rFonts w:ascii="Times New Roman" w:hAnsi="Times New Roman" w:cs="Times New Roman"/>
          <w:sz w:val="26"/>
          <w:szCs w:val="26"/>
        </w:rPr>
        <w:t>соларне електране „Горње ливаде“ КО Содерце и доставља Скупштини на разматрање и усвајање.</w:t>
      </w:r>
    </w:p>
    <w:p w:rsidR="009D6158" w:rsidRPr="009D6158" w:rsidRDefault="009D6158" w:rsidP="009D6158">
      <w:pPr>
        <w:spacing w:after="0" w:line="240" w:lineRule="auto"/>
        <w:jc w:val="both"/>
        <w:rPr>
          <w:rFonts w:ascii="Times New Roman" w:hAnsi="Times New Roman" w:cs="Times New Roman"/>
          <w:color w:val="000000"/>
          <w:sz w:val="26"/>
          <w:szCs w:val="26"/>
        </w:rPr>
      </w:pPr>
    </w:p>
    <w:p w:rsidR="009D6158" w:rsidRPr="009D6158" w:rsidRDefault="009D6158" w:rsidP="009D6158">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ab/>
        <w:t>Уводне напомене на седници Скупштине поднеће Дијана Ђелић, шеф Одсека за урбанизам и Миодраг Протић, представник Јавног предузећа „Урбанизам и изградња града Врање“.</w:t>
      </w:r>
    </w:p>
    <w:p w:rsidR="009D6158" w:rsidRPr="009D6158" w:rsidRDefault="009D6158" w:rsidP="009D6158">
      <w:pPr>
        <w:spacing w:after="0" w:line="240" w:lineRule="auto"/>
        <w:ind w:firstLine="576"/>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ПРЕДСЕДНИК </w:t>
      </w:r>
    </w:p>
    <w:p w:rsidR="009D6158" w:rsidRPr="009D6158" w:rsidRDefault="009D6158" w:rsidP="009D6158">
      <w:pPr>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ГРАДСКОГ ВЕЋА,</w:t>
      </w:r>
    </w:p>
    <w:p w:rsidR="009D6158" w:rsidRPr="009D6158" w:rsidRDefault="009D6158" w:rsidP="009D6158">
      <w:pPr>
        <w:pStyle w:val="P16"/>
        <w:ind w:left="0" w:firstLine="0"/>
        <w:rPr>
          <w:rFonts w:cs="Times New Roman"/>
          <w:sz w:val="26"/>
          <w:szCs w:val="26"/>
        </w:rPr>
      </w:pPr>
      <w:r w:rsidRPr="009D6158">
        <w:rPr>
          <w:rFonts w:cs="Times New Roman"/>
          <w:sz w:val="26"/>
          <w:szCs w:val="26"/>
        </w:rPr>
        <w:t xml:space="preserve">                                                                                     др Слободан Миленковић</w:t>
      </w:r>
    </w:p>
    <w:p w:rsidR="009D6158" w:rsidRPr="009D6158" w:rsidRDefault="009D6158" w:rsidP="009D6158">
      <w:pPr>
        <w:pStyle w:val="P16"/>
        <w:ind w:left="0" w:firstLine="0"/>
        <w:rPr>
          <w:rFonts w:cs="Times New Roman"/>
          <w:sz w:val="26"/>
          <w:szCs w:val="26"/>
        </w:rPr>
      </w:pPr>
    </w:p>
    <w:p w:rsidR="009D6158" w:rsidRPr="009D6158" w:rsidRDefault="009D6158" w:rsidP="009D6158">
      <w:pPr>
        <w:pStyle w:val="P16"/>
        <w:ind w:left="0" w:firstLine="0"/>
        <w:rPr>
          <w:rFonts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24188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241888" w:rsidP="009D6158">
      <w:pPr>
        <w:autoSpaceDE w:val="0"/>
        <w:autoSpaceDN w:val="0"/>
        <w:adjustRightInd w:val="0"/>
        <w:spacing w:after="0" w:line="240" w:lineRule="auto"/>
        <w:ind w:firstLine="720"/>
        <w:jc w:val="both"/>
        <w:rPr>
          <w:rFonts w:ascii="Times New Roman" w:hAnsi="Times New Roman" w:cs="Times New Roman"/>
          <w:sz w:val="26"/>
          <w:szCs w:val="26"/>
        </w:rPr>
      </w:pPr>
      <w:r w:rsidRPr="00241888">
        <w:rPr>
          <w:rFonts w:ascii="Times New Roman" w:hAnsi="Times New Roman" w:cs="Times New Roman"/>
          <w:noProof/>
          <w:sz w:val="26"/>
          <w:szCs w:val="26"/>
        </w:rPr>
        <w:lastRenderedPageBreak/>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D6158" w:rsidRPr="009D6158" w:rsidRDefault="009D6158" w:rsidP="009D6158">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Република Србија</w:t>
      </w:r>
    </w:p>
    <w:p w:rsidR="009D6158" w:rsidRPr="009D6158" w:rsidRDefault="009D6158" w:rsidP="009D6158">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ГРАД ВРАЊЕ</w:t>
      </w:r>
    </w:p>
    <w:p w:rsidR="009D6158" w:rsidRPr="009D6158" w:rsidRDefault="009D6158" w:rsidP="009D6158">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 xml:space="preserve">ГРАДСКО ВЕЋЕ </w:t>
      </w:r>
    </w:p>
    <w:p w:rsidR="009D6158" w:rsidRPr="009D6158" w:rsidRDefault="009D6158" w:rsidP="009D6158">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lang w:val="sr-Cyrl-CS"/>
        </w:rPr>
        <w:t xml:space="preserve">Број: </w:t>
      </w:r>
      <w:r w:rsidRPr="009D6158">
        <w:rPr>
          <w:rFonts w:ascii="Times New Roman" w:hAnsi="Times New Roman" w:cs="Times New Roman"/>
          <w:sz w:val="26"/>
          <w:szCs w:val="26"/>
        </w:rPr>
        <w:t>06-93/</w:t>
      </w:r>
      <w:r w:rsidRPr="009D6158">
        <w:rPr>
          <w:rFonts w:ascii="Times New Roman" w:hAnsi="Times New Roman" w:cs="Times New Roman"/>
          <w:sz w:val="26"/>
          <w:szCs w:val="26"/>
          <w:lang w:val="sr-Cyrl-CS"/>
        </w:rPr>
        <w:t>2024-04</w:t>
      </w:r>
    </w:p>
    <w:p w:rsidR="009D6158" w:rsidRPr="009D6158" w:rsidRDefault="009D6158" w:rsidP="009D6158">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rPr>
        <w:t>Дана</w:t>
      </w:r>
      <w:r w:rsidRPr="009D6158">
        <w:rPr>
          <w:rFonts w:ascii="Times New Roman" w:hAnsi="Times New Roman" w:cs="Times New Roman"/>
          <w:sz w:val="26"/>
          <w:szCs w:val="26"/>
          <w:lang w:val="sr-Cyrl-CS"/>
        </w:rPr>
        <w:t>:</w:t>
      </w:r>
      <w:r w:rsidRPr="009D6158">
        <w:rPr>
          <w:rFonts w:ascii="Times New Roman" w:hAnsi="Times New Roman" w:cs="Times New Roman"/>
          <w:sz w:val="26"/>
          <w:szCs w:val="26"/>
        </w:rPr>
        <w:t>08.04.2024.</w:t>
      </w:r>
      <w:r w:rsidRPr="009D6158">
        <w:rPr>
          <w:rFonts w:ascii="Times New Roman" w:hAnsi="Times New Roman" w:cs="Times New Roman"/>
          <w:sz w:val="26"/>
          <w:szCs w:val="26"/>
          <w:lang w:val="sr-Cyrl-CS"/>
        </w:rPr>
        <w:t xml:space="preserve"> године</w:t>
      </w:r>
    </w:p>
    <w:p w:rsidR="009D6158" w:rsidRPr="009D6158" w:rsidRDefault="009D6158" w:rsidP="009D6158">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В р а њ е</w:t>
      </w: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jc w:val="center"/>
        <w:rPr>
          <w:rFonts w:ascii="Times New Roman" w:hAnsi="Times New Roman" w:cs="Times New Roman"/>
          <w:sz w:val="26"/>
          <w:szCs w:val="26"/>
        </w:rPr>
      </w:pPr>
    </w:p>
    <w:p w:rsidR="009D6158" w:rsidRPr="009D6158" w:rsidRDefault="009D6158" w:rsidP="009D6158">
      <w:pPr>
        <w:spacing w:after="0" w:line="240" w:lineRule="auto"/>
        <w:ind w:firstLine="706"/>
        <w:jc w:val="both"/>
        <w:rPr>
          <w:rFonts w:ascii="Times New Roman" w:hAnsi="Times New Roman" w:cs="Times New Roman"/>
          <w:sz w:val="26"/>
          <w:szCs w:val="26"/>
        </w:rPr>
      </w:pPr>
      <w:r w:rsidRPr="009D6158">
        <w:rPr>
          <w:rFonts w:ascii="Times New Roman" w:hAnsi="Times New Roman" w:cs="Times New Roman"/>
          <w:sz w:val="26"/>
          <w:szCs w:val="26"/>
          <w:lang w:val="sr-Cyrl-CS"/>
        </w:rPr>
        <w:t xml:space="preserve">На основу члана </w:t>
      </w:r>
      <w:r w:rsidRPr="009D6158">
        <w:rPr>
          <w:rFonts w:ascii="Times New Roman" w:hAnsi="Times New Roman" w:cs="Times New Roman"/>
          <w:sz w:val="26"/>
          <w:szCs w:val="26"/>
        </w:rPr>
        <w:t xml:space="preserve">61. </w:t>
      </w:r>
      <w:r w:rsidRPr="009D6158">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9D6158">
        <w:rPr>
          <w:rFonts w:ascii="Times New Roman" w:hAnsi="Times New Roman" w:cs="Times New Roman"/>
          <w:sz w:val="26"/>
          <w:szCs w:val="26"/>
        </w:rPr>
        <w:t>08.04.2024</w:t>
      </w:r>
      <w:r w:rsidRPr="009D6158">
        <w:rPr>
          <w:rFonts w:ascii="Times New Roman" w:hAnsi="Times New Roman" w:cs="Times New Roman"/>
          <w:sz w:val="26"/>
          <w:szCs w:val="26"/>
          <w:lang w:val="sr-Cyrl-CS"/>
        </w:rPr>
        <w:t xml:space="preserve">. године, разматрало је Текст јавног огласа </w:t>
      </w:r>
      <w:r w:rsidRPr="009D6158">
        <w:rPr>
          <w:rFonts w:ascii="Times New Roman" w:hAnsi="Times New Roman" w:cs="Times New Roman"/>
          <w:sz w:val="26"/>
          <w:szCs w:val="26"/>
        </w:rPr>
        <w:t xml:space="preserve"> о отуђењу неизграђеног грађевинског земишта у јавној својини града Врања ради изградње, </w:t>
      </w:r>
      <w:r w:rsidRPr="009D6158">
        <w:rPr>
          <w:rFonts w:ascii="Times New Roman" w:hAnsi="Times New Roman" w:cs="Times New Roman"/>
          <w:sz w:val="26"/>
          <w:szCs w:val="26"/>
          <w:lang w:val="sr-Cyrl-CS"/>
        </w:rPr>
        <w:t>јавн</w:t>
      </w:r>
      <w:r w:rsidRPr="009D6158">
        <w:rPr>
          <w:rFonts w:ascii="Times New Roman" w:hAnsi="Times New Roman" w:cs="Times New Roman"/>
          <w:sz w:val="26"/>
          <w:szCs w:val="26"/>
        </w:rPr>
        <w:t>им</w:t>
      </w:r>
      <w:r w:rsidRPr="009D6158">
        <w:rPr>
          <w:rFonts w:ascii="Times New Roman" w:hAnsi="Times New Roman" w:cs="Times New Roman"/>
          <w:sz w:val="26"/>
          <w:szCs w:val="26"/>
          <w:lang w:val="sr-Cyrl-CS"/>
        </w:rPr>
        <w:t xml:space="preserve"> надмета</w:t>
      </w:r>
      <w:r w:rsidRPr="009D6158">
        <w:rPr>
          <w:rFonts w:ascii="Times New Roman" w:hAnsi="Times New Roman" w:cs="Times New Roman"/>
          <w:sz w:val="26"/>
          <w:szCs w:val="26"/>
        </w:rPr>
        <w:t>њ</w:t>
      </w:r>
      <w:r w:rsidRPr="009D6158">
        <w:rPr>
          <w:rFonts w:ascii="Times New Roman" w:hAnsi="Times New Roman" w:cs="Times New Roman"/>
          <w:sz w:val="26"/>
          <w:szCs w:val="26"/>
          <w:lang w:val="sr-Cyrl-CS"/>
        </w:rPr>
        <w:t>ем и донело следећи</w:t>
      </w:r>
    </w:p>
    <w:p w:rsidR="009D6158" w:rsidRPr="009D6158" w:rsidRDefault="009D6158" w:rsidP="009D6158">
      <w:pPr>
        <w:spacing w:after="0" w:line="240" w:lineRule="auto"/>
        <w:ind w:firstLine="720"/>
        <w:rPr>
          <w:rFonts w:ascii="Times New Roman" w:hAnsi="Times New Roman" w:cs="Times New Roman"/>
          <w:sz w:val="26"/>
          <w:szCs w:val="26"/>
        </w:rPr>
      </w:pPr>
    </w:p>
    <w:p w:rsidR="009D6158" w:rsidRPr="009D6158" w:rsidRDefault="009D6158" w:rsidP="009D6158">
      <w:pPr>
        <w:spacing w:after="0" w:line="240" w:lineRule="auto"/>
        <w:jc w:val="center"/>
        <w:rPr>
          <w:rFonts w:ascii="Times New Roman" w:hAnsi="Times New Roman" w:cs="Times New Roman"/>
          <w:b/>
          <w:i/>
          <w:sz w:val="26"/>
          <w:szCs w:val="26"/>
          <w:lang w:val="sr-Cyrl-CS"/>
        </w:rPr>
      </w:pPr>
      <w:r w:rsidRPr="009D6158">
        <w:rPr>
          <w:rFonts w:ascii="Times New Roman" w:hAnsi="Times New Roman" w:cs="Times New Roman"/>
          <w:b/>
          <w:i/>
          <w:sz w:val="26"/>
          <w:szCs w:val="26"/>
          <w:lang w:val="sr-Cyrl-CS"/>
        </w:rPr>
        <w:t>З А К Љ У Ч А К</w:t>
      </w:r>
    </w:p>
    <w:p w:rsidR="009D6158" w:rsidRPr="009D6158" w:rsidRDefault="009D6158" w:rsidP="009D6158">
      <w:pPr>
        <w:spacing w:after="0" w:line="240" w:lineRule="auto"/>
        <w:jc w:val="center"/>
        <w:rPr>
          <w:rFonts w:ascii="Times New Roman" w:hAnsi="Times New Roman" w:cs="Times New Roman"/>
          <w:b/>
          <w:i/>
          <w:sz w:val="26"/>
          <w:szCs w:val="26"/>
          <w:lang w:val="sr-Cyrl-CS"/>
        </w:rPr>
      </w:pPr>
    </w:p>
    <w:p w:rsidR="009D6158" w:rsidRDefault="009D6158" w:rsidP="009D6158">
      <w:pPr>
        <w:spacing w:after="0" w:line="240" w:lineRule="auto"/>
        <w:jc w:val="both"/>
        <w:rPr>
          <w:rFonts w:ascii="Times New Roman" w:hAnsi="Times New Roman" w:cs="Times New Roman"/>
          <w:sz w:val="26"/>
          <w:szCs w:val="26"/>
          <w:lang w:val="sr-Cyrl-CS"/>
        </w:rPr>
      </w:pPr>
      <w:r w:rsidRPr="009D6158">
        <w:rPr>
          <w:rFonts w:ascii="Times New Roman" w:hAnsi="Times New Roman" w:cs="Times New Roman"/>
          <w:sz w:val="26"/>
          <w:szCs w:val="26"/>
          <w:lang w:val="sr-Cyrl-CS"/>
        </w:rPr>
        <w:tab/>
        <w:t xml:space="preserve">Утврђује се Текст јавног огласа </w:t>
      </w:r>
      <w:r w:rsidRPr="009D6158">
        <w:rPr>
          <w:rFonts w:ascii="Times New Roman" w:hAnsi="Times New Roman" w:cs="Times New Roman"/>
          <w:sz w:val="26"/>
          <w:szCs w:val="26"/>
        </w:rPr>
        <w:t xml:space="preserve"> о отуђењу неизграђеног грађевинског земишта у јавној својини града Врања ради изградње, </w:t>
      </w:r>
      <w:r w:rsidRPr="009D6158">
        <w:rPr>
          <w:rFonts w:ascii="Times New Roman" w:hAnsi="Times New Roman" w:cs="Times New Roman"/>
          <w:sz w:val="26"/>
          <w:szCs w:val="26"/>
          <w:lang w:val="sr-Cyrl-CS"/>
        </w:rPr>
        <w:t>јавн</w:t>
      </w:r>
      <w:r w:rsidRPr="009D6158">
        <w:rPr>
          <w:rFonts w:ascii="Times New Roman" w:hAnsi="Times New Roman" w:cs="Times New Roman"/>
          <w:sz w:val="26"/>
          <w:szCs w:val="26"/>
        </w:rPr>
        <w:t>им</w:t>
      </w:r>
      <w:r w:rsidRPr="009D6158">
        <w:rPr>
          <w:rFonts w:ascii="Times New Roman" w:hAnsi="Times New Roman" w:cs="Times New Roman"/>
          <w:sz w:val="26"/>
          <w:szCs w:val="26"/>
          <w:lang w:val="sr-Cyrl-CS"/>
        </w:rPr>
        <w:t xml:space="preserve"> надмета</w:t>
      </w:r>
      <w:r w:rsidRPr="009D6158">
        <w:rPr>
          <w:rFonts w:ascii="Times New Roman" w:hAnsi="Times New Roman" w:cs="Times New Roman"/>
          <w:sz w:val="26"/>
          <w:szCs w:val="26"/>
        </w:rPr>
        <w:t>њ</w:t>
      </w:r>
      <w:r w:rsidRPr="009D6158">
        <w:rPr>
          <w:rFonts w:ascii="Times New Roman" w:hAnsi="Times New Roman" w:cs="Times New Roman"/>
          <w:sz w:val="26"/>
          <w:szCs w:val="26"/>
          <w:lang w:val="sr-Cyrl-CS"/>
        </w:rPr>
        <w:t xml:space="preserve">ем </w:t>
      </w:r>
    </w:p>
    <w:p w:rsidR="00241888" w:rsidRPr="009D6158" w:rsidRDefault="00241888" w:rsidP="009D6158">
      <w:pPr>
        <w:spacing w:after="0" w:line="240" w:lineRule="auto"/>
        <w:jc w:val="both"/>
        <w:rPr>
          <w:rFonts w:ascii="Times New Roman" w:hAnsi="Times New Roman" w:cs="Times New Roman"/>
          <w:color w:val="000000"/>
          <w:sz w:val="26"/>
          <w:szCs w:val="26"/>
        </w:rPr>
      </w:pPr>
    </w:p>
    <w:p w:rsidR="009D6158" w:rsidRPr="009D6158" w:rsidRDefault="009D6158" w:rsidP="009D6158">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ab/>
        <w:t>Закључак доставити: Саши Ђорић, саветнику за грађевинско земљиште и Писарници града Врања.</w:t>
      </w:r>
    </w:p>
    <w:p w:rsidR="009D6158" w:rsidRPr="009D6158" w:rsidRDefault="009D6158" w:rsidP="009D6158">
      <w:pPr>
        <w:spacing w:after="0" w:line="240" w:lineRule="auto"/>
        <w:ind w:firstLine="576"/>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ПРЕДСЕДНИК </w:t>
      </w:r>
    </w:p>
    <w:p w:rsidR="009D6158" w:rsidRPr="009D6158" w:rsidRDefault="009D6158" w:rsidP="009D6158">
      <w:pPr>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ГРАДСКОГ ВЕЋА,</w:t>
      </w:r>
    </w:p>
    <w:p w:rsidR="009D6158" w:rsidRPr="009D6158" w:rsidRDefault="009D6158" w:rsidP="009D6158">
      <w:pPr>
        <w:pStyle w:val="P16"/>
        <w:ind w:left="0" w:firstLine="0"/>
        <w:rPr>
          <w:rFonts w:cs="Times New Roman"/>
          <w:sz w:val="26"/>
          <w:szCs w:val="26"/>
        </w:rPr>
      </w:pPr>
      <w:r w:rsidRPr="009D6158">
        <w:rPr>
          <w:rFonts w:cs="Times New Roman"/>
          <w:sz w:val="26"/>
          <w:szCs w:val="26"/>
        </w:rPr>
        <w:t xml:space="preserve">                                                                                     др Слободан Миленковић</w:t>
      </w:r>
    </w:p>
    <w:p w:rsidR="009D6158" w:rsidRPr="009D6158" w:rsidRDefault="009D6158" w:rsidP="009D6158">
      <w:pPr>
        <w:pStyle w:val="P16"/>
        <w:ind w:left="0" w:firstLine="0"/>
        <w:rPr>
          <w:rFonts w:cs="Times New Roman"/>
          <w:sz w:val="26"/>
          <w:szCs w:val="26"/>
        </w:rPr>
      </w:pPr>
    </w:p>
    <w:p w:rsidR="009D6158" w:rsidRPr="009D6158" w:rsidRDefault="009D6158" w:rsidP="009D6158">
      <w:pPr>
        <w:pStyle w:val="P16"/>
        <w:ind w:left="0" w:firstLine="0"/>
        <w:rPr>
          <w:rFonts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autoSpaceDE w:val="0"/>
        <w:autoSpaceDN w:val="0"/>
        <w:adjustRightInd w:val="0"/>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sz w:val="26"/>
          <w:szCs w:val="26"/>
        </w:rPr>
        <w:lastRenderedPageBreak/>
        <w:t xml:space="preserve">На основу члана 99. Закона о планирању и изградњи </w:t>
      </w:r>
      <w:r w:rsidRPr="009D6158">
        <w:rPr>
          <w:rFonts w:ascii="Times New Roman" w:hAnsi="Times New Roman" w:cs="Times New Roman"/>
          <w:sz w:val="26"/>
          <w:szCs w:val="26"/>
          <w:lang w:val="sr-Cyrl-CS"/>
        </w:rPr>
        <w:t>(„Службени гласник РС“, број: 72/09, 81/09-исправка, 64/10 – одлука УС, 24/11,</w:t>
      </w:r>
      <w:r w:rsidRPr="009D6158">
        <w:rPr>
          <w:rFonts w:ascii="Times New Roman" w:hAnsi="Times New Roman" w:cs="Times New Roman"/>
          <w:sz w:val="26"/>
          <w:szCs w:val="26"/>
        </w:rPr>
        <w:t xml:space="preserve"> </w:t>
      </w:r>
      <w:r w:rsidRPr="009D6158">
        <w:rPr>
          <w:rFonts w:ascii="Times New Roman" w:hAnsi="Times New Roman" w:cs="Times New Roman"/>
          <w:bCs/>
          <w:sz w:val="26"/>
          <w:szCs w:val="26"/>
        </w:rPr>
        <w:t>121/12, 42/13</w:t>
      </w:r>
      <w:r w:rsidRPr="009D6158">
        <w:rPr>
          <w:rFonts w:ascii="Times New Roman" w:hAnsi="Times New Roman" w:cs="Times New Roman"/>
          <w:sz w:val="26"/>
          <w:szCs w:val="26"/>
        </w:rPr>
        <w:t>-одлука УС</w:t>
      </w:r>
      <w:r w:rsidRPr="009D6158">
        <w:rPr>
          <w:rFonts w:ascii="Times New Roman" w:hAnsi="Times New Roman" w:cs="Times New Roman"/>
          <w:bCs/>
          <w:sz w:val="26"/>
          <w:szCs w:val="26"/>
        </w:rPr>
        <w:t>, 50/13</w:t>
      </w:r>
      <w:r w:rsidRPr="009D6158">
        <w:rPr>
          <w:rFonts w:ascii="Times New Roman" w:hAnsi="Times New Roman" w:cs="Times New Roman"/>
          <w:sz w:val="26"/>
          <w:szCs w:val="26"/>
        </w:rPr>
        <w:t xml:space="preserve">-одлука УС, </w:t>
      </w:r>
      <w:r w:rsidRPr="009D6158">
        <w:rPr>
          <w:rFonts w:ascii="Times New Roman" w:hAnsi="Times New Roman" w:cs="Times New Roman"/>
          <w:bCs/>
          <w:sz w:val="26"/>
          <w:szCs w:val="26"/>
        </w:rPr>
        <w:t>98/13</w:t>
      </w:r>
      <w:r w:rsidRPr="009D6158">
        <w:rPr>
          <w:rFonts w:ascii="Times New Roman" w:hAnsi="Times New Roman" w:cs="Times New Roman"/>
          <w:sz w:val="26"/>
          <w:szCs w:val="26"/>
        </w:rPr>
        <w:t>-одлука УС</w:t>
      </w:r>
      <w:r w:rsidRPr="009D6158">
        <w:rPr>
          <w:rFonts w:ascii="Times New Roman" w:hAnsi="Times New Roman" w:cs="Times New Roman"/>
          <w:sz w:val="26"/>
          <w:szCs w:val="26"/>
          <w:lang w:val="sr-Cyrl-CS"/>
        </w:rPr>
        <w:t xml:space="preserve">, </w:t>
      </w:r>
      <w:r w:rsidRPr="009D6158">
        <w:rPr>
          <w:rFonts w:ascii="Times New Roman" w:hAnsi="Times New Roman" w:cs="Times New Roman"/>
          <w:bCs/>
          <w:sz w:val="26"/>
          <w:szCs w:val="26"/>
        </w:rPr>
        <w:t>132/14</w:t>
      </w:r>
      <w:r w:rsidRPr="009D6158">
        <w:rPr>
          <w:rFonts w:ascii="Times New Roman" w:hAnsi="Times New Roman" w:cs="Times New Roman"/>
          <w:sz w:val="26"/>
          <w:szCs w:val="26"/>
        </w:rPr>
        <w:t xml:space="preserve"> и </w:t>
      </w:r>
      <w:r w:rsidRPr="009D6158">
        <w:rPr>
          <w:rFonts w:ascii="Times New Roman" w:hAnsi="Times New Roman" w:cs="Times New Roman"/>
          <w:bCs/>
          <w:sz w:val="26"/>
          <w:szCs w:val="26"/>
        </w:rPr>
        <w:t>145/14,</w:t>
      </w:r>
      <w:r w:rsidRPr="009D6158">
        <w:rPr>
          <w:rFonts w:ascii="Times New Roman" w:hAnsi="Times New Roman" w:cs="Times New Roman"/>
          <w:sz w:val="26"/>
          <w:szCs w:val="26"/>
        </w:rPr>
        <w:t xml:space="preserve"> </w:t>
      </w:r>
      <w:r w:rsidRPr="009D6158">
        <w:rPr>
          <w:rFonts w:ascii="Times New Roman" w:hAnsi="Times New Roman" w:cs="Times New Roman"/>
          <w:bCs/>
          <w:sz w:val="26"/>
          <w:szCs w:val="26"/>
        </w:rPr>
        <w:t>83/18 и 31/2019, 37-2019-др.закон, 9/2020 и 52/2021, 62/2023</w:t>
      </w:r>
      <w:r w:rsidRPr="009D6158">
        <w:rPr>
          <w:rFonts w:ascii="Times New Roman" w:hAnsi="Times New Roman" w:cs="Times New Roman"/>
          <w:sz w:val="26"/>
          <w:szCs w:val="26"/>
        </w:rPr>
        <w:t xml:space="preserve">), Програма отуђења грађевинског земљишта у јавној својини града Врања за 2024. годину („Службени гласник града Врања“, број: 3/2024), члана 16. Одлуке о грађевинском земљишту у јавној својини града Врања („Службени гласник града Врања“ број: 44/2016) и члана 5. Одлуке о покретању поступка за отуђење грађевинског земљишта у јавној својини града Врања јавним надметањем </w:t>
      </w:r>
      <w:r w:rsidR="00241888">
        <w:rPr>
          <w:rFonts w:ascii="Times New Roman" w:hAnsi="Times New Roman" w:cs="Times New Roman"/>
          <w:sz w:val="26"/>
          <w:szCs w:val="26"/>
        </w:rPr>
        <w:t xml:space="preserve"> бр.06-93/2/2024-04 од 08.04.2024. године, </w:t>
      </w:r>
      <w:r w:rsidR="008C7D96">
        <w:rPr>
          <w:rFonts w:ascii="Times New Roman" w:hAnsi="Times New Roman" w:cs="Times New Roman"/>
          <w:sz w:val="26"/>
          <w:szCs w:val="26"/>
        </w:rPr>
        <w:t xml:space="preserve"> </w:t>
      </w:r>
      <w:r w:rsidRPr="009D6158">
        <w:rPr>
          <w:rFonts w:ascii="Times New Roman" w:hAnsi="Times New Roman" w:cs="Times New Roman"/>
          <w:sz w:val="26"/>
          <w:szCs w:val="26"/>
        </w:rPr>
        <w:t>Градско веће града Врања објављује</w:t>
      </w:r>
    </w:p>
    <w:p w:rsidR="009D6158" w:rsidRPr="00241888" w:rsidRDefault="009D6158" w:rsidP="009D6158">
      <w:pPr>
        <w:tabs>
          <w:tab w:val="left" w:pos="2410"/>
          <w:tab w:val="left" w:pos="9356"/>
        </w:tabs>
        <w:spacing w:after="0" w:line="240" w:lineRule="auto"/>
        <w:jc w:val="both"/>
        <w:rPr>
          <w:rFonts w:ascii="Times New Roman" w:hAnsi="Times New Roman" w:cs="Times New Roman"/>
          <w:sz w:val="26"/>
          <w:szCs w:val="26"/>
        </w:rPr>
      </w:pPr>
    </w:p>
    <w:p w:rsidR="009D6158" w:rsidRPr="00241888" w:rsidRDefault="009D6158" w:rsidP="00241888">
      <w:pPr>
        <w:tabs>
          <w:tab w:val="left" w:pos="2410"/>
          <w:tab w:val="left" w:pos="9356"/>
        </w:tabs>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Ј А В Н И  О Г Л А С</w:t>
      </w:r>
    </w:p>
    <w:p w:rsidR="009D6158" w:rsidRPr="009D6158" w:rsidRDefault="009D6158" w:rsidP="009D6158">
      <w:pPr>
        <w:tabs>
          <w:tab w:val="left" w:pos="2410"/>
          <w:tab w:val="left" w:pos="9356"/>
        </w:tabs>
        <w:spacing w:after="0" w:line="240" w:lineRule="auto"/>
        <w:jc w:val="center"/>
        <w:rPr>
          <w:rFonts w:ascii="Times New Roman" w:hAnsi="Times New Roman" w:cs="Times New Roman"/>
          <w:sz w:val="26"/>
          <w:szCs w:val="26"/>
        </w:rPr>
      </w:pPr>
      <w:r w:rsidRPr="009D6158">
        <w:rPr>
          <w:rFonts w:ascii="Times New Roman" w:hAnsi="Times New Roman" w:cs="Times New Roman"/>
          <w:b/>
          <w:sz w:val="26"/>
          <w:szCs w:val="26"/>
        </w:rPr>
        <w:t>о отуђењу неизграђеног грађевинског земљишта у јавној својини града Врања</w:t>
      </w:r>
    </w:p>
    <w:p w:rsidR="009D6158" w:rsidRPr="00241888" w:rsidRDefault="009D6158" w:rsidP="00241888">
      <w:pPr>
        <w:tabs>
          <w:tab w:val="left" w:pos="2410"/>
          <w:tab w:val="left" w:pos="9356"/>
        </w:tabs>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 xml:space="preserve">ради изградње </w:t>
      </w:r>
      <w:r w:rsidRPr="009D6158">
        <w:rPr>
          <w:rFonts w:ascii="Times New Roman" w:hAnsi="Times New Roman" w:cs="Times New Roman"/>
          <w:b/>
          <w:sz w:val="26"/>
          <w:szCs w:val="26"/>
          <w:lang w:val="sr-Cyrl-CS"/>
        </w:rPr>
        <w:t>јавн</w:t>
      </w:r>
      <w:r w:rsidRPr="009D6158">
        <w:rPr>
          <w:rFonts w:ascii="Times New Roman" w:hAnsi="Times New Roman" w:cs="Times New Roman"/>
          <w:b/>
          <w:sz w:val="26"/>
          <w:szCs w:val="26"/>
        </w:rPr>
        <w:t>им</w:t>
      </w:r>
      <w:r w:rsidRPr="009D6158">
        <w:rPr>
          <w:rFonts w:ascii="Times New Roman" w:hAnsi="Times New Roman" w:cs="Times New Roman"/>
          <w:b/>
          <w:sz w:val="26"/>
          <w:szCs w:val="26"/>
          <w:lang w:val="sr-Cyrl-CS"/>
        </w:rPr>
        <w:t xml:space="preserve"> надмета</w:t>
      </w:r>
      <w:r w:rsidRPr="009D6158">
        <w:rPr>
          <w:rFonts w:ascii="Times New Roman" w:hAnsi="Times New Roman" w:cs="Times New Roman"/>
          <w:b/>
          <w:sz w:val="26"/>
          <w:szCs w:val="26"/>
        </w:rPr>
        <w:t>њ</w:t>
      </w:r>
      <w:r w:rsidRPr="009D6158">
        <w:rPr>
          <w:rFonts w:ascii="Times New Roman" w:hAnsi="Times New Roman" w:cs="Times New Roman"/>
          <w:b/>
          <w:sz w:val="26"/>
          <w:szCs w:val="26"/>
          <w:lang w:val="sr-Cyrl-CS"/>
        </w:rPr>
        <w:t>ем</w:t>
      </w:r>
    </w:p>
    <w:p w:rsidR="009D6158" w:rsidRPr="009D6158" w:rsidRDefault="009D6158" w:rsidP="009D6158">
      <w:pPr>
        <w:tabs>
          <w:tab w:val="left" w:pos="2410"/>
          <w:tab w:val="left" w:pos="9356"/>
        </w:tabs>
        <w:spacing w:after="0" w:line="240" w:lineRule="auto"/>
        <w:jc w:val="both"/>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jc w:val="both"/>
        <w:rPr>
          <w:rFonts w:ascii="Times New Roman" w:hAnsi="Times New Roman" w:cs="Times New Roman"/>
          <w:b/>
          <w:sz w:val="26"/>
          <w:szCs w:val="26"/>
          <w:u w:val="single"/>
        </w:rPr>
      </w:pPr>
      <w:r w:rsidRPr="009D6158">
        <w:rPr>
          <w:rFonts w:ascii="Times New Roman" w:hAnsi="Times New Roman" w:cs="Times New Roman"/>
          <w:b/>
          <w:sz w:val="26"/>
          <w:szCs w:val="26"/>
          <w:u w:val="single"/>
        </w:rPr>
        <w:t>I ПРЕДМЕТ ОГЛАСА</w:t>
      </w:r>
    </w:p>
    <w:p w:rsidR="009D6158" w:rsidRPr="00241888" w:rsidRDefault="009D6158" w:rsidP="009D6158">
      <w:pPr>
        <w:tabs>
          <w:tab w:val="left" w:pos="2410"/>
          <w:tab w:val="left" w:pos="9356"/>
        </w:tabs>
        <w:spacing w:after="0" w:line="240" w:lineRule="auto"/>
        <w:jc w:val="both"/>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Предмет јавног огласа је отуђење неизграђеног грађевинског земљишта у јавној својини града Врања,</w:t>
      </w:r>
      <w:r w:rsidRPr="009D6158">
        <w:rPr>
          <w:rFonts w:ascii="Times New Roman" w:hAnsi="Times New Roman" w:cs="Times New Roman"/>
          <w:b/>
          <w:sz w:val="26"/>
          <w:szCs w:val="26"/>
          <w:lang w:val="sr-Cyrl-CS"/>
        </w:rPr>
        <w:t xml:space="preserve"> </w:t>
      </w:r>
      <w:r w:rsidRPr="009D6158">
        <w:rPr>
          <w:rFonts w:ascii="Times New Roman" w:hAnsi="Times New Roman" w:cs="Times New Roman"/>
          <w:sz w:val="26"/>
          <w:szCs w:val="26"/>
          <w:lang w:val="sr-Cyrl-CS"/>
        </w:rPr>
        <w:t>јавн</w:t>
      </w:r>
      <w:r w:rsidRPr="009D6158">
        <w:rPr>
          <w:rFonts w:ascii="Times New Roman" w:hAnsi="Times New Roman" w:cs="Times New Roman"/>
          <w:sz w:val="26"/>
          <w:szCs w:val="26"/>
        </w:rPr>
        <w:t>им</w:t>
      </w:r>
      <w:r w:rsidRPr="009D6158">
        <w:rPr>
          <w:rFonts w:ascii="Times New Roman" w:hAnsi="Times New Roman" w:cs="Times New Roman"/>
          <w:sz w:val="26"/>
          <w:szCs w:val="26"/>
          <w:lang w:val="sr-Cyrl-CS"/>
        </w:rPr>
        <w:t xml:space="preserve"> надмета</w:t>
      </w:r>
      <w:r w:rsidRPr="009D6158">
        <w:rPr>
          <w:rFonts w:ascii="Times New Roman" w:hAnsi="Times New Roman" w:cs="Times New Roman"/>
          <w:sz w:val="26"/>
          <w:szCs w:val="26"/>
        </w:rPr>
        <w:t>њ</w:t>
      </w:r>
      <w:r w:rsidRPr="009D6158">
        <w:rPr>
          <w:rFonts w:ascii="Times New Roman" w:hAnsi="Times New Roman" w:cs="Times New Roman"/>
          <w:sz w:val="26"/>
          <w:szCs w:val="26"/>
          <w:lang w:val="sr-Cyrl-CS"/>
        </w:rPr>
        <w:t>ем</w:t>
      </w:r>
      <w:r w:rsidRPr="009D6158">
        <w:rPr>
          <w:rFonts w:ascii="Times New Roman" w:hAnsi="Times New Roman" w:cs="Times New Roman"/>
          <w:sz w:val="26"/>
          <w:szCs w:val="26"/>
        </w:rPr>
        <w:t xml:space="preserve"> ради изградње, а у складу са планским документом на основу кога се издају локацијски услови, односно грађевинска дозвола и то:</w:t>
      </w:r>
    </w:p>
    <w:p w:rsidR="009D6158" w:rsidRPr="00241888" w:rsidRDefault="009D6158" w:rsidP="009D6158">
      <w:pPr>
        <w:tabs>
          <w:tab w:val="left" w:pos="2410"/>
          <w:tab w:val="left" w:pos="9356"/>
        </w:tabs>
        <w:spacing w:after="0" w:line="240" w:lineRule="auto"/>
        <w:jc w:val="both"/>
        <w:rPr>
          <w:rFonts w:ascii="Times New Roman" w:hAnsi="Times New Roman" w:cs="Times New Roman"/>
          <w:sz w:val="26"/>
          <w:szCs w:val="26"/>
        </w:rPr>
      </w:pPr>
    </w:p>
    <w:p w:rsidR="009D6158" w:rsidRPr="009D6158" w:rsidRDefault="009D6158" w:rsidP="009D6158">
      <w:pPr>
        <w:pStyle w:val="NoSpacing"/>
        <w:rPr>
          <w:b/>
          <w:i/>
          <w:sz w:val="26"/>
          <w:szCs w:val="26"/>
        </w:rPr>
      </w:pPr>
      <w:r w:rsidRPr="009D6158">
        <w:rPr>
          <w:b/>
          <w:i/>
          <w:sz w:val="26"/>
          <w:szCs w:val="26"/>
        </w:rPr>
        <w:t>Ι. Локација бр. 1 ( 2  грађевинске парцел</w:t>
      </w:r>
      <w:r w:rsidRPr="009D6158">
        <w:rPr>
          <w:b/>
          <w:i/>
          <w:sz w:val="26"/>
          <w:szCs w:val="26"/>
          <w:lang w:val="sr-Cyrl-CS"/>
        </w:rPr>
        <w:t>е</w:t>
      </w:r>
      <w:r w:rsidRPr="009D6158">
        <w:rPr>
          <w:b/>
          <w:i/>
          <w:sz w:val="26"/>
          <w:szCs w:val="26"/>
        </w:rPr>
        <w:t>) - у улици Иве Андрића</w:t>
      </w:r>
    </w:p>
    <w:p w:rsidR="009D6158" w:rsidRPr="00241888" w:rsidRDefault="009D6158" w:rsidP="009D6158">
      <w:pPr>
        <w:pStyle w:val="NoSpacing"/>
        <w:rPr>
          <w:b/>
          <w:i/>
          <w:sz w:val="26"/>
          <w:szCs w:val="26"/>
        </w:rPr>
      </w:pPr>
    </w:p>
    <w:p w:rsidR="009D6158" w:rsidRPr="009D6158" w:rsidRDefault="009D6158" w:rsidP="009D6158">
      <w:pPr>
        <w:autoSpaceDE w:val="0"/>
        <w:autoSpaceDN w:val="0"/>
        <w:adjustRightInd w:val="0"/>
        <w:spacing w:after="0" w:line="240" w:lineRule="auto"/>
        <w:jc w:val="both"/>
        <w:rPr>
          <w:rFonts w:ascii="Times New Roman" w:hAnsi="Times New Roman" w:cs="Times New Roman"/>
          <w:sz w:val="26"/>
          <w:szCs w:val="26"/>
        </w:rPr>
      </w:pPr>
      <w:r w:rsidRPr="009D6158">
        <w:rPr>
          <w:rFonts w:ascii="Times New Roman" w:hAnsi="Times New Roman" w:cs="Times New Roman"/>
          <w:b/>
          <w:sz w:val="26"/>
          <w:szCs w:val="26"/>
        </w:rPr>
        <w:t>А</w:t>
      </w:r>
      <w:r w:rsidRPr="009D6158">
        <w:rPr>
          <w:rFonts w:ascii="Times New Roman" w:hAnsi="Times New Roman" w:cs="Times New Roman"/>
          <w:sz w:val="26"/>
          <w:szCs w:val="26"/>
        </w:rPr>
        <w:t xml:space="preserve">. </w:t>
      </w:r>
      <w:r w:rsidRPr="009D6158">
        <w:rPr>
          <w:rFonts w:ascii="Times New Roman" w:hAnsi="Times New Roman" w:cs="Times New Roman"/>
          <w:b/>
          <w:sz w:val="26"/>
          <w:szCs w:val="26"/>
          <w:lang w:val="sr-Cyrl-CS"/>
        </w:rPr>
        <w:t>Н</w:t>
      </w:r>
      <w:r w:rsidRPr="009D6158">
        <w:rPr>
          <w:rFonts w:ascii="Times New Roman" w:hAnsi="Times New Roman" w:cs="Times New Roman"/>
          <w:b/>
          <w:sz w:val="26"/>
          <w:szCs w:val="26"/>
        </w:rPr>
        <w:t>амена</w:t>
      </w:r>
      <w:r w:rsidRPr="009D6158">
        <w:rPr>
          <w:rFonts w:ascii="Times New Roman" w:hAnsi="Times New Roman" w:cs="Times New Roman"/>
          <w:sz w:val="26"/>
          <w:szCs w:val="26"/>
        </w:rPr>
        <w:t xml:space="preserve">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бр.33/2011,26/2021) и Урбанистичком пројекту потеза између улица Иве Андрића, Предрага Девеџића, Будислава Шошкића и Чегарске, по степену комуналне опремљености налази се у трећој зони. Почетна цена за непокретности на овој локацији износи </w:t>
      </w:r>
      <w:r w:rsidRPr="009D6158">
        <w:rPr>
          <w:rFonts w:ascii="Times New Roman" w:hAnsi="Times New Roman" w:cs="Times New Roman"/>
          <w:b/>
          <w:sz w:val="26"/>
          <w:szCs w:val="26"/>
        </w:rPr>
        <w:t>4.656,25</w:t>
      </w:r>
      <w:r w:rsidRPr="009D6158">
        <w:rPr>
          <w:rFonts w:ascii="Times New Roman" w:hAnsi="Times New Roman" w:cs="Times New Roman"/>
          <w:sz w:val="26"/>
          <w:szCs w:val="26"/>
        </w:rPr>
        <w:t xml:space="preserve"> динара по м</w:t>
      </w:r>
      <w:r w:rsidRPr="009D6158">
        <w:rPr>
          <w:rFonts w:ascii="Times New Roman" w:hAnsi="Times New Roman" w:cs="Times New Roman"/>
          <w:sz w:val="26"/>
          <w:szCs w:val="26"/>
          <w:vertAlign w:val="superscript"/>
        </w:rPr>
        <w:t>2</w:t>
      </w:r>
      <w:r w:rsidRPr="009D6158">
        <w:rPr>
          <w:rFonts w:ascii="Times New Roman" w:hAnsi="Times New Roman" w:cs="Times New Roman"/>
          <w:sz w:val="26"/>
          <w:szCs w:val="26"/>
        </w:rPr>
        <w:t>.</w:t>
      </w:r>
    </w:p>
    <w:p w:rsidR="009D6158" w:rsidRPr="009D6158" w:rsidRDefault="009D6158" w:rsidP="009D6158">
      <w:pPr>
        <w:pStyle w:val="NoSpacing"/>
        <w:rPr>
          <w:i/>
          <w:sz w:val="26"/>
          <w:szCs w:val="26"/>
        </w:rPr>
      </w:pPr>
    </w:p>
    <w:p w:rsidR="009D6158" w:rsidRPr="009D6158" w:rsidRDefault="009D6158" w:rsidP="009D6158">
      <w:pPr>
        <w:pStyle w:val="NoSpacing"/>
        <w:rPr>
          <w:i/>
          <w:sz w:val="26"/>
          <w:szCs w:val="26"/>
        </w:rPr>
      </w:pPr>
    </w:p>
    <w:p w:rsidR="009D6158" w:rsidRPr="009D6158" w:rsidRDefault="009D6158" w:rsidP="009D6158">
      <w:pPr>
        <w:pStyle w:val="NoSpacing"/>
        <w:rPr>
          <w:i/>
          <w:sz w:val="26"/>
          <w:szCs w:val="26"/>
        </w:rPr>
      </w:pPr>
    </w:p>
    <w:tbl>
      <w:tblPr>
        <w:tblW w:w="7452"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8"/>
        <w:gridCol w:w="1823"/>
        <w:gridCol w:w="1327"/>
        <w:gridCol w:w="1584"/>
        <w:gridCol w:w="1980"/>
      </w:tblGrid>
      <w:tr w:rsidR="009D6158" w:rsidRPr="009D6158" w:rsidTr="006051EE">
        <w:tc>
          <w:tcPr>
            <w:tcW w:w="738" w:type="dxa"/>
          </w:tcPr>
          <w:p w:rsidR="009D6158" w:rsidRPr="009D6158" w:rsidRDefault="009D6158" w:rsidP="009D6158">
            <w:pPr>
              <w:pStyle w:val="NoSpacing"/>
              <w:rPr>
                <w:sz w:val="26"/>
                <w:szCs w:val="26"/>
              </w:rPr>
            </w:pPr>
            <w:r w:rsidRPr="009D6158">
              <w:rPr>
                <w:sz w:val="26"/>
                <w:szCs w:val="26"/>
              </w:rPr>
              <w:t>Р. Бр.</w:t>
            </w:r>
          </w:p>
        </w:tc>
        <w:tc>
          <w:tcPr>
            <w:tcW w:w="1823" w:type="dxa"/>
          </w:tcPr>
          <w:p w:rsidR="009D6158" w:rsidRPr="009D6158" w:rsidRDefault="009D6158" w:rsidP="009D6158">
            <w:pPr>
              <w:pStyle w:val="NoSpacing"/>
              <w:rPr>
                <w:sz w:val="26"/>
                <w:szCs w:val="26"/>
              </w:rPr>
            </w:pPr>
            <w:r w:rsidRPr="009D6158">
              <w:rPr>
                <w:sz w:val="26"/>
                <w:szCs w:val="26"/>
              </w:rPr>
              <w:t>Кат. парцела</w:t>
            </w:r>
          </w:p>
          <w:p w:rsidR="009D6158" w:rsidRPr="009D6158" w:rsidRDefault="009D6158" w:rsidP="009D6158">
            <w:pPr>
              <w:pStyle w:val="NoSpacing"/>
              <w:rPr>
                <w:sz w:val="26"/>
                <w:szCs w:val="26"/>
              </w:rPr>
            </w:pPr>
            <w:r w:rsidRPr="009D6158">
              <w:rPr>
                <w:sz w:val="26"/>
                <w:szCs w:val="26"/>
              </w:rPr>
              <w:t>(К.О.Врање 1)</w:t>
            </w:r>
          </w:p>
        </w:tc>
        <w:tc>
          <w:tcPr>
            <w:tcW w:w="1327" w:type="dxa"/>
          </w:tcPr>
          <w:p w:rsidR="009D6158" w:rsidRPr="009D6158" w:rsidRDefault="009D6158" w:rsidP="009D6158">
            <w:pPr>
              <w:pStyle w:val="NoSpacing"/>
              <w:jc w:val="center"/>
              <w:rPr>
                <w:sz w:val="26"/>
                <w:szCs w:val="26"/>
              </w:rPr>
            </w:pPr>
            <w:r w:rsidRPr="009D6158">
              <w:rPr>
                <w:sz w:val="26"/>
                <w:szCs w:val="26"/>
              </w:rPr>
              <w:t>Површина у m²</w:t>
            </w:r>
          </w:p>
        </w:tc>
        <w:tc>
          <w:tcPr>
            <w:tcW w:w="1584" w:type="dxa"/>
          </w:tcPr>
          <w:p w:rsidR="009D6158" w:rsidRPr="009D6158" w:rsidRDefault="009D6158" w:rsidP="009D6158">
            <w:pPr>
              <w:pStyle w:val="NoSpacing"/>
              <w:rPr>
                <w:sz w:val="26"/>
                <w:szCs w:val="26"/>
              </w:rPr>
            </w:pPr>
            <w:r w:rsidRPr="009D6158">
              <w:rPr>
                <w:sz w:val="26"/>
                <w:szCs w:val="26"/>
              </w:rPr>
              <w:t>Почетни износ</w:t>
            </w:r>
          </w:p>
        </w:tc>
        <w:tc>
          <w:tcPr>
            <w:tcW w:w="1980" w:type="dxa"/>
          </w:tcPr>
          <w:p w:rsidR="009D6158" w:rsidRPr="009D6158" w:rsidRDefault="009D6158" w:rsidP="009D6158">
            <w:pPr>
              <w:pStyle w:val="NoSpacing"/>
              <w:rPr>
                <w:sz w:val="26"/>
                <w:szCs w:val="26"/>
              </w:rPr>
            </w:pPr>
            <w:r w:rsidRPr="009D6158">
              <w:rPr>
                <w:sz w:val="26"/>
                <w:szCs w:val="26"/>
              </w:rPr>
              <w:t>Висина депозита</w:t>
            </w:r>
          </w:p>
        </w:tc>
      </w:tr>
      <w:tr w:rsidR="009D6158" w:rsidRPr="009D6158" w:rsidTr="006051EE">
        <w:tc>
          <w:tcPr>
            <w:tcW w:w="738" w:type="dxa"/>
          </w:tcPr>
          <w:p w:rsidR="009D6158" w:rsidRPr="009D6158" w:rsidRDefault="009D6158" w:rsidP="009D6158">
            <w:pPr>
              <w:pStyle w:val="NoSpacing"/>
              <w:numPr>
                <w:ilvl w:val="0"/>
                <w:numId w:val="13"/>
              </w:numPr>
              <w:rPr>
                <w:sz w:val="26"/>
                <w:szCs w:val="26"/>
              </w:rPr>
            </w:pPr>
          </w:p>
        </w:tc>
        <w:tc>
          <w:tcPr>
            <w:tcW w:w="1823" w:type="dxa"/>
          </w:tcPr>
          <w:p w:rsidR="009D6158" w:rsidRPr="009D6158" w:rsidRDefault="009D6158" w:rsidP="009D6158">
            <w:pPr>
              <w:pStyle w:val="NoSpacing"/>
              <w:rPr>
                <w:sz w:val="26"/>
                <w:szCs w:val="26"/>
              </w:rPr>
            </w:pPr>
            <w:r w:rsidRPr="009D6158">
              <w:rPr>
                <w:sz w:val="26"/>
                <w:szCs w:val="26"/>
              </w:rPr>
              <w:t>8660/8</w:t>
            </w:r>
          </w:p>
        </w:tc>
        <w:tc>
          <w:tcPr>
            <w:tcW w:w="1327" w:type="dxa"/>
          </w:tcPr>
          <w:p w:rsidR="009D6158" w:rsidRPr="009D6158" w:rsidRDefault="009D6158" w:rsidP="009D6158">
            <w:pPr>
              <w:pStyle w:val="NoSpacing"/>
              <w:jc w:val="center"/>
              <w:rPr>
                <w:sz w:val="26"/>
                <w:szCs w:val="26"/>
              </w:rPr>
            </w:pPr>
            <w:r w:rsidRPr="009D6158">
              <w:rPr>
                <w:sz w:val="26"/>
                <w:szCs w:val="26"/>
              </w:rPr>
              <w:t>289</w:t>
            </w:r>
          </w:p>
        </w:tc>
        <w:tc>
          <w:tcPr>
            <w:tcW w:w="1584" w:type="dxa"/>
          </w:tcPr>
          <w:p w:rsidR="009D6158" w:rsidRPr="009D6158" w:rsidRDefault="009D6158" w:rsidP="009D6158">
            <w:pPr>
              <w:pStyle w:val="NoSpacing"/>
              <w:jc w:val="center"/>
              <w:rPr>
                <w:sz w:val="26"/>
                <w:szCs w:val="26"/>
              </w:rPr>
            </w:pPr>
            <w:r w:rsidRPr="009D6158">
              <w:rPr>
                <w:sz w:val="26"/>
                <w:szCs w:val="26"/>
              </w:rPr>
              <w:t>1.345.656,25</w:t>
            </w:r>
          </w:p>
        </w:tc>
        <w:tc>
          <w:tcPr>
            <w:tcW w:w="1980" w:type="dxa"/>
          </w:tcPr>
          <w:p w:rsidR="009D6158" w:rsidRPr="009D6158" w:rsidRDefault="009D6158" w:rsidP="009D6158">
            <w:pPr>
              <w:pStyle w:val="NoSpacing"/>
              <w:jc w:val="center"/>
              <w:rPr>
                <w:sz w:val="26"/>
                <w:szCs w:val="26"/>
              </w:rPr>
            </w:pPr>
            <w:r w:rsidRPr="009D6158">
              <w:rPr>
                <w:sz w:val="26"/>
                <w:szCs w:val="26"/>
              </w:rPr>
              <w:t>269.131,25</w:t>
            </w:r>
          </w:p>
        </w:tc>
      </w:tr>
    </w:tbl>
    <w:p w:rsidR="009D6158" w:rsidRPr="009D6158" w:rsidRDefault="009D6158" w:rsidP="009D6158">
      <w:pPr>
        <w:pStyle w:val="NoSpacing"/>
        <w:jc w:val="both"/>
        <w:rPr>
          <w:b/>
          <w:sz w:val="26"/>
          <w:szCs w:val="26"/>
        </w:rPr>
      </w:pPr>
    </w:p>
    <w:p w:rsidR="009D6158" w:rsidRPr="009D6158" w:rsidRDefault="009D6158" w:rsidP="009D6158">
      <w:pPr>
        <w:pStyle w:val="NoSpacing"/>
        <w:jc w:val="both"/>
        <w:rPr>
          <w:b/>
          <w:sz w:val="26"/>
          <w:szCs w:val="26"/>
        </w:rPr>
      </w:pPr>
    </w:p>
    <w:p w:rsidR="009D6158" w:rsidRPr="009D6158" w:rsidRDefault="009D6158" w:rsidP="009D6158">
      <w:pPr>
        <w:pStyle w:val="NoSpacing"/>
        <w:jc w:val="both"/>
        <w:rPr>
          <w:b/>
          <w:sz w:val="26"/>
          <w:szCs w:val="26"/>
        </w:rPr>
      </w:pPr>
    </w:p>
    <w:p w:rsidR="009D6158" w:rsidRPr="009D6158" w:rsidRDefault="009D6158" w:rsidP="009D6158">
      <w:pPr>
        <w:autoSpaceDE w:val="0"/>
        <w:autoSpaceDN w:val="0"/>
        <w:adjustRightInd w:val="0"/>
        <w:spacing w:after="0" w:line="240" w:lineRule="auto"/>
        <w:jc w:val="both"/>
        <w:rPr>
          <w:rFonts w:ascii="Times New Roman" w:hAnsi="Times New Roman" w:cs="Times New Roman"/>
          <w:sz w:val="26"/>
          <w:szCs w:val="26"/>
        </w:rPr>
      </w:pPr>
      <w:r w:rsidRPr="009D6158">
        <w:rPr>
          <w:rFonts w:ascii="Times New Roman" w:hAnsi="Times New Roman" w:cs="Times New Roman"/>
          <w:b/>
          <w:sz w:val="26"/>
          <w:szCs w:val="26"/>
        </w:rPr>
        <w:t>Б</w:t>
      </w:r>
      <w:r w:rsidRPr="009D6158">
        <w:rPr>
          <w:rFonts w:ascii="Times New Roman" w:hAnsi="Times New Roman" w:cs="Times New Roman"/>
          <w:sz w:val="26"/>
          <w:szCs w:val="26"/>
        </w:rPr>
        <w:t xml:space="preserve">. </w:t>
      </w:r>
      <w:r w:rsidRPr="009D6158">
        <w:rPr>
          <w:rFonts w:ascii="Times New Roman" w:hAnsi="Times New Roman" w:cs="Times New Roman"/>
          <w:b/>
          <w:sz w:val="26"/>
          <w:szCs w:val="26"/>
          <w:lang w:val="sr-Cyrl-CS"/>
        </w:rPr>
        <w:t>Н</w:t>
      </w:r>
      <w:r w:rsidRPr="009D6158">
        <w:rPr>
          <w:rFonts w:ascii="Times New Roman" w:hAnsi="Times New Roman" w:cs="Times New Roman"/>
          <w:b/>
          <w:sz w:val="26"/>
          <w:szCs w:val="26"/>
        </w:rPr>
        <w:t>амена</w:t>
      </w:r>
      <w:r w:rsidRPr="009D6158">
        <w:rPr>
          <w:rFonts w:ascii="Times New Roman" w:hAnsi="Times New Roman" w:cs="Times New Roman"/>
          <w:sz w:val="26"/>
          <w:szCs w:val="26"/>
        </w:rPr>
        <w:t xml:space="preserve"> – становање малих густина – (изградња индивидуалних стамбених објеката), на основу услова предвиђених у Плану Генералне регулације зоне 2 у Врању (Сл. гласник града Врања бр.33/2011) и Изменама и допунама Плана генералне регулације зоне зоне 2 - Шапраначки рид - Сл. Гласник града Врaња бр. </w:t>
      </w:r>
      <w:r w:rsidRPr="009D6158">
        <w:rPr>
          <w:rFonts w:ascii="Times New Roman" w:hAnsi="Times New Roman" w:cs="Times New Roman"/>
          <w:sz w:val="26"/>
          <w:szCs w:val="26"/>
        </w:rPr>
        <w:lastRenderedPageBreak/>
        <w:t xml:space="preserve">26/2021), по степену комуналне опремљености налази се у трећој зони. Почетна цена за непокретности на овој локацији износи </w:t>
      </w:r>
      <w:r w:rsidRPr="009D6158">
        <w:rPr>
          <w:rFonts w:ascii="Times New Roman" w:hAnsi="Times New Roman" w:cs="Times New Roman"/>
          <w:b/>
          <w:sz w:val="26"/>
          <w:szCs w:val="26"/>
        </w:rPr>
        <w:t>4.656,25</w:t>
      </w:r>
      <w:r w:rsidRPr="009D6158">
        <w:rPr>
          <w:rFonts w:ascii="Times New Roman" w:hAnsi="Times New Roman" w:cs="Times New Roman"/>
          <w:sz w:val="26"/>
          <w:szCs w:val="26"/>
        </w:rPr>
        <w:t xml:space="preserve"> динара по м</w:t>
      </w:r>
      <w:r w:rsidRPr="009D6158">
        <w:rPr>
          <w:rFonts w:ascii="Times New Roman" w:hAnsi="Times New Roman" w:cs="Times New Roman"/>
          <w:sz w:val="26"/>
          <w:szCs w:val="26"/>
          <w:vertAlign w:val="superscript"/>
        </w:rPr>
        <w:t>2</w:t>
      </w:r>
      <w:r w:rsidRPr="009D6158">
        <w:rPr>
          <w:rFonts w:ascii="Times New Roman" w:hAnsi="Times New Roman" w:cs="Times New Roman"/>
          <w:sz w:val="26"/>
          <w:szCs w:val="26"/>
        </w:rPr>
        <w:t>.</w:t>
      </w:r>
    </w:p>
    <w:p w:rsidR="009D6158" w:rsidRPr="009D6158" w:rsidRDefault="009D6158" w:rsidP="009D6158">
      <w:pPr>
        <w:autoSpaceDE w:val="0"/>
        <w:autoSpaceDN w:val="0"/>
        <w:adjustRightInd w:val="0"/>
        <w:spacing w:after="0" w:line="240" w:lineRule="auto"/>
        <w:jc w:val="both"/>
        <w:rPr>
          <w:rFonts w:ascii="Times New Roman" w:hAnsi="Times New Roman" w:cs="Times New Roman"/>
          <w:sz w:val="26"/>
          <w:szCs w:val="26"/>
        </w:rPr>
      </w:pPr>
    </w:p>
    <w:p w:rsidR="009D6158" w:rsidRPr="009D6158" w:rsidRDefault="009D6158" w:rsidP="009D6158">
      <w:pPr>
        <w:pStyle w:val="NoSpacing"/>
        <w:jc w:val="both"/>
        <w:rPr>
          <w:sz w:val="26"/>
          <w:szCs w:val="26"/>
        </w:rPr>
      </w:pPr>
    </w:p>
    <w:tbl>
      <w:tblPr>
        <w:tblpPr w:leftFromText="180" w:rightFromText="180" w:vertAnchor="text" w:horzAnchor="margin" w:tblpXSpec="center" w:tblpY="16"/>
        <w:tblW w:w="7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3"/>
        <w:gridCol w:w="1976"/>
        <w:gridCol w:w="1381"/>
        <w:gridCol w:w="1610"/>
        <w:gridCol w:w="1854"/>
      </w:tblGrid>
      <w:tr w:rsidR="009D6158" w:rsidRPr="009D6158" w:rsidTr="006051EE">
        <w:tc>
          <w:tcPr>
            <w:tcW w:w="704" w:type="dxa"/>
          </w:tcPr>
          <w:p w:rsidR="009D6158" w:rsidRPr="009D6158" w:rsidRDefault="009D6158" w:rsidP="009D6158">
            <w:pPr>
              <w:pStyle w:val="NoSpacing"/>
              <w:rPr>
                <w:sz w:val="26"/>
                <w:szCs w:val="26"/>
              </w:rPr>
            </w:pPr>
            <w:r w:rsidRPr="009D6158">
              <w:rPr>
                <w:sz w:val="26"/>
                <w:szCs w:val="26"/>
              </w:rPr>
              <w:t>Р.бр.</w:t>
            </w:r>
          </w:p>
        </w:tc>
        <w:tc>
          <w:tcPr>
            <w:tcW w:w="2041" w:type="dxa"/>
          </w:tcPr>
          <w:p w:rsidR="009D6158" w:rsidRPr="009D6158" w:rsidRDefault="009D6158" w:rsidP="009D6158">
            <w:pPr>
              <w:pStyle w:val="NoSpacing"/>
              <w:rPr>
                <w:sz w:val="26"/>
                <w:szCs w:val="26"/>
              </w:rPr>
            </w:pPr>
            <w:r w:rsidRPr="009D6158">
              <w:rPr>
                <w:sz w:val="26"/>
                <w:szCs w:val="26"/>
              </w:rPr>
              <w:t>Кат. парцела</w:t>
            </w:r>
          </w:p>
          <w:p w:rsidR="009D6158" w:rsidRPr="009D6158" w:rsidRDefault="009D6158" w:rsidP="009D6158">
            <w:pPr>
              <w:pStyle w:val="NoSpacing"/>
              <w:rPr>
                <w:sz w:val="26"/>
                <w:szCs w:val="26"/>
              </w:rPr>
            </w:pPr>
            <w:r w:rsidRPr="009D6158">
              <w:rPr>
                <w:sz w:val="26"/>
                <w:szCs w:val="26"/>
              </w:rPr>
              <w:t>(К.О.Врање 1)</w:t>
            </w:r>
          </w:p>
        </w:tc>
        <w:tc>
          <w:tcPr>
            <w:tcW w:w="1295" w:type="dxa"/>
          </w:tcPr>
          <w:p w:rsidR="009D6158" w:rsidRPr="009D6158" w:rsidRDefault="009D6158" w:rsidP="009D6158">
            <w:pPr>
              <w:pStyle w:val="NoSpacing"/>
              <w:jc w:val="center"/>
              <w:rPr>
                <w:sz w:val="26"/>
                <w:szCs w:val="26"/>
              </w:rPr>
            </w:pPr>
            <w:r w:rsidRPr="009D6158">
              <w:rPr>
                <w:sz w:val="26"/>
                <w:szCs w:val="26"/>
              </w:rPr>
              <w:t>Површина у m²</w:t>
            </w:r>
          </w:p>
        </w:tc>
        <w:tc>
          <w:tcPr>
            <w:tcW w:w="1614" w:type="dxa"/>
          </w:tcPr>
          <w:p w:rsidR="009D6158" w:rsidRPr="009D6158" w:rsidRDefault="009D6158" w:rsidP="009D6158">
            <w:pPr>
              <w:pStyle w:val="NoSpacing"/>
              <w:rPr>
                <w:sz w:val="26"/>
                <w:szCs w:val="26"/>
              </w:rPr>
            </w:pPr>
            <w:r w:rsidRPr="009D6158">
              <w:rPr>
                <w:sz w:val="26"/>
                <w:szCs w:val="26"/>
              </w:rPr>
              <w:t>Почетни износ</w:t>
            </w:r>
          </w:p>
        </w:tc>
        <w:tc>
          <w:tcPr>
            <w:tcW w:w="1920" w:type="dxa"/>
          </w:tcPr>
          <w:p w:rsidR="009D6158" w:rsidRPr="009D6158" w:rsidRDefault="009D6158" w:rsidP="009D6158">
            <w:pPr>
              <w:pStyle w:val="NoSpacing"/>
              <w:rPr>
                <w:sz w:val="26"/>
                <w:szCs w:val="26"/>
              </w:rPr>
            </w:pPr>
            <w:r w:rsidRPr="009D6158">
              <w:rPr>
                <w:sz w:val="26"/>
                <w:szCs w:val="26"/>
              </w:rPr>
              <w:t>Висина депозита</w:t>
            </w:r>
          </w:p>
        </w:tc>
      </w:tr>
      <w:tr w:rsidR="009D6158" w:rsidRPr="009D6158" w:rsidTr="006051EE">
        <w:tc>
          <w:tcPr>
            <w:tcW w:w="704" w:type="dxa"/>
          </w:tcPr>
          <w:p w:rsidR="009D6158" w:rsidRPr="009D6158" w:rsidRDefault="009D6158" w:rsidP="009D6158">
            <w:pPr>
              <w:pStyle w:val="NoSpacing"/>
              <w:numPr>
                <w:ilvl w:val="0"/>
                <w:numId w:val="14"/>
              </w:numPr>
              <w:rPr>
                <w:sz w:val="26"/>
                <w:szCs w:val="26"/>
              </w:rPr>
            </w:pPr>
          </w:p>
        </w:tc>
        <w:tc>
          <w:tcPr>
            <w:tcW w:w="2041" w:type="dxa"/>
          </w:tcPr>
          <w:p w:rsidR="009D6158" w:rsidRPr="009D6158" w:rsidRDefault="009D6158" w:rsidP="009D6158">
            <w:pPr>
              <w:pStyle w:val="NoSpacing"/>
              <w:rPr>
                <w:sz w:val="26"/>
                <w:szCs w:val="26"/>
                <w:highlight w:val="yellow"/>
              </w:rPr>
            </w:pPr>
            <w:r w:rsidRPr="009D6158">
              <w:rPr>
                <w:sz w:val="26"/>
                <w:szCs w:val="26"/>
              </w:rPr>
              <w:t>8651/1</w:t>
            </w:r>
          </w:p>
        </w:tc>
        <w:tc>
          <w:tcPr>
            <w:tcW w:w="1295" w:type="dxa"/>
          </w:tcPr>
          <w:p w:rsidR="009D6158" w:rsidRPr="009D6158" w:rsidRDefault="009D6158" w:rsidP="009D6158">
            <w:pPr>
              <w:pStyle w:val="NoSpacing"/>
              <w:jc w:val="center"/>
              <w:rPr>
                <w:sz w:val="26"/>
                <w:szCs w:val="26"/>
              </w:rPr>
            </w:pPr>
            <w:r w:rsidRPr="009D6158">
              <w:rPr>
                <w:sz w:val="26"/>
                <w:szCs w:val="26"/>
              </w:rPr>
              <w:t>511</w:t>
            </w:r>
          </w:p>
        </w:tc>
        <w:tc>
          <w:tcPr>
            <w:tcW w:w="1614" w:type="dxa"/>
          </w:tcPr>
          <w:p w:rsidR="009D6158" w:rsidRPr="009D6158" w:rsidRDefault="009D6158" w:rsidP="009D6158">
            <w:pPr>
              <w:pStyle w:val="NoSpacing"/>
              <w:rPr>
                <w:sz w:val="26"/>
                <w:szCs w:val="26"/>
                <w:lang w:val="sr-Cyrl-CS"/>
              </w:rPr>
            </w:pPr>
            <w:r w:rsidRPr="009D6158">
              <w:rPr>
                <w:sz w:val="26"/>
                <w:szCs w:val="26"/>
              </w:rPr>
              <w:t>2.379.34</w:t>
            </w:r>
            <w:r w:rsidRPr="009D6158">
              <w:rPr>
                <w:sz w:val="26"/>
                <w:szCs w:val="26"/>
                <w:lang w:val="sr-Cyrl-CS"/>
              </w:rPr>
              <w:t>3</w:t>
            </w:r>
            <w:r w:rsidRPr="009D6158">
              <w:rPr>
                <w:sz w:val="26"/>
                <w:szCs w:val="26"/>
              </w:rPr>
              <w:t>,</w:t>
            </w:r>
            <w:r w:rsidRPr="009D6158">
              <w:rPr>
                <w:sz w:val="26"/>
                <w:szCs w:val="26"/>
                <w:lang w:val="sr-Cyrl-CS"/>
              </w:rPr>
              <w:t>75</w:t>
            </w:r>
          </w:p>
        </w:tc>
        <w:tc>
          <w:tcPr>
            <w:tcW w:w="1920" w:type="dxa"/>
          </w:tcPr>
          <w:p w:rsidR="009D6158" w:rsidRPr="009D6158" w:rsidRDefault="009D6158" w:rsidP="009D6158">
            <w:pPr>
              <w:pStyle w:val="NoSpacing"/>
              <w:jc w:val="center"/>
              <w:rPr>
                <w:sz w:val="26"/>
                <w:szCs w:val="26"/>
                <w:lang w:val="sr-Cyrl-CS"/>
              </w:rPr>
            </w:pPr>
            <w:r w:rsidRPr="009D6158">
              <w:rPr>
                <w:sz w:val="26"/>
                <w:szCs w:val="26"/>
              </w:rPr>
              <w:t>475.86</w:t>
            </w:r>
            <w:r w:rsidRPr="009D6158">
              <w:rPr>
                <w:sz w:val="26"/>
                <w:szCs w:val="26"/>
                <w:lang w:val="sr-Cyrl-CS"/>
              </w:rPr>
              <w:t>8</w:t>
            </w:r>
            <w:r w:rsidRPr="009D6158">
              <w:rPr>
                <w:sz w:val="26"/>
                <w:szCs w:val="26"/>
              </w:rPr>
              <w:t>,</w:t>
            </w:r>
            <w:r w:rsidRPr="009D6158">
              <w:rPr>
                <w:sz w:val="26"/>
                <w:szCs w:val="26"/>
                <w:lang w:val="sr-Cyrl-CS"/>
              </w:rPr>
              <w:t>75</w:t>
            </w:r>
          </w:p>
        </w:tc>
      </w:tr>
    </w:tbl>
    <w:p w:rsidR="009D6158" w:rsidRPr="009D6158" w:rsidRDefault="009D6158" w:rsidP="009D6158">
      <w:pPr>
        <w:pStyle w:val="NoSpacing"/>
        <w:rPr>
          <w:sz w:val="26"/>
          <w:szCs w:val="26"/>
        </w:rPr>
      </w:pPr>
    </w:p>
    <w:p w:rsidR="009D6158" w:rsidRPr="009D6158" w:rsidRDefault="009D6158" w:rsidP="009D6158">
      <w:pPr>
        <w:pStyle w:val="NoSpacing"/>
        <w:rPr>
          <w:sz w:val="26"/>
          <w:szCs w:val="26"/>
        </w:rPr>
      </w:pPr>
    </w:p>
    <w:p w:rsidR="009D6158" w:rsidRPr="009D6158" w:rsidRDefault="009D6158" w:rsidP="009D6158">
      <w:pPr>
        <w:pStyle w:val="NoSpacing"/>
        <w:rPr>
          <w:sz w:val="26"/>
          <w:szCs w:val="26"/>
        </w:rPr>
      </w:pPr>
    </w:p>
    <w:p w:rsidR="009D6158" w:rsidRPr="009D6158" w:rsidRDefault="009D6158" w:rsidP="009D6158">
      <w:pPr>
        <w:pStyle w:val="NoSpacing"/>
        <w:rPr>
          <w:b/>
          <w:i/>
          <w:sz w:val="26"/>
          <w:szCs w:val="26"/>
        </w:rPr>
      </w:pPr>
    </w:p>
    <w:p w:rsidR="009D6158" w:rsidRPr="009D6158" w:rsidRDefault="009D6158" w:rsidP="009D6158">
      <w:pPr>
        <w:pStyle w:val="NoSpacing"/>
        <w:rPr>
          <w:sz w:val="26"/>
          <w:szCs w:val="26"/>
        </w:rPr>
      </w:pP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sz w:val="26"/>
          <w:szCs w:val="26"/>
        </w:rPr>
      </w:pPr>
      <w:r w:rsidRPr="009D6158">
        <w:rPr>
          <w:rFonts w:ascii="Times New Roman" w:hAnsi="Times New Roman" w:cs="Times New Roman"/>
          <w:sz w:val="26"/>
          <w:szCs w:val="26"/>
        </w:rPr>
        <w:t>Почетни износ цене за отуђење грађевинског земљишта на локацији 1, утврђен је у  висини тржишне вредности по метру квадратном грађевинског земљишта, а на основу Налаза о процени тржишне вредности који је сачинио судски вештак за област грађевинарства Спасић Срђан  на дан 02.04.2024. године.</w:t>
      </w:r>
    </w:p>
    <w:p w:rsidR="009D6158" w:rsidRPr="009D6158" w:rsidRDefault="009D6158" w:rsidP="009D6158">
      <w:pPr>
        <w:pStyle w:val="NoSpacing"/>
        <w:jc w:val="both"/>
        <w:rPr>
          <w:b/>
          <w:i/>
          <w:sz w:val="26"/>
          <w:szCs w:val="26"/>
        </w:rPr>
      </w:pPr>
    </w:p>
    <w:p w:rsidR="009D6158" w:rsidRPr="009D6158" w:rsidRDefault="009D6158" w:rsidP="009D6158">
      <w:pPr>
        <w:pStyle w:val="NoSpacing"/>
        <w:rPr>
          <w:sz w:val="26"/>
          <w:szCs w:val="26"/>
        </w:rPr>
      </w:pPr>
    </w:p>
    <w:p w:rsidR="009D6158" w:rsidRPr="009D6158" w:rsidRDefault="009D6158" w:rsidP="009D6158">
      <w:pPr>
        <w:pStyle w:val="NoSpacing"/>
        <w:rPr>
          <w:b/>
          <w:i/>
          <w:sz w:val="26"/>
          <w:szCs w:val="26"/>
          <w:lang w:val="sr-Cyrl-CS"/>
        </w:rPr>
      </w:pPr>
      <w:r w:rsidRPr="009D6158">
        <w:rPr>
          <w:b/>
          <w:i/>
          <w:sz w:val="26"/>
          <w:szCs w:val="26"/>
        </w:rPr>
        <w:t>II Локација бр.</w:t>
      </w:r>
      <w:r w:rsidRPr="009D6158">
        <w:rPr>
          <w:b/>
          <w:i/>
          <w:sz w:val="26"/>
          <w:szCs w:val="26"/>
          <w:vertAlign w:val="superscript"/>
        </w:rPr>
        <w:t xml:space="preserve"> </w:t>
      </w:r>
      <w:r w:rsidRPr="009D6158">
        <w:rPr>
          <w:b/>
          <w:i/>
          <w:sz w:val="26"/>
          <w:szCs w:val="26"/>
        </w:rPr>
        <w:t>2 ( 8 грађевинск</w:t>
      </w:r>
      <w:r w:rsidRPr="009D6158">
        <w:rPr>
          <w:b/>
          <w:i/>
          <w:sz w:val="26"/>
          <w:szCs w:val="26"/>
          <w:lang w:val="sr-Cyrl-CS"/>
        </w:rPr>
        <w:t>их</w:t>
      </w:r>
      <w:r w:rsidRPr="009D6158">
        <w:rPr>
          <w:b/>
          <w:i/>
          <w:sz w:val="26"/>
          <w:szCs w:val="26"/>
        </w:rPr>
        <w:t xml:space="preserve"> парцел</w:t>
      </w:r>
      <w:r w:rsidRPr="009D6158">
        <w:rPr>
          <w:b/>
          <w:i/>
          <w:sz w:val="26"/>
          <w:szCs w:val="26"/>
          <w:lang w:val="sr-Cyrl-CS"/>
        </w:rPr>
        <w:t>а</w:t>
      </w:r>
      <w:r w:rsidRPr="009D6158">
        <w:rPr>
          <w:b/>
          <w:i/>
          <w:sz w:val="26"/>
          <w:szCs w:val="26"/>
        </w:rPr>
        <w:t xml:space="preserve">) – у улици Будислава Шошкића. </w:t>
      </w:r>
    </w:p>
    <w:p w:rsidR="009D6158" w:rsidRPr="009D6158" w:rsidRDefault="009D6158" w:rsidP="009D6158">
      <w:pPr>
        <w:pStyle w:val="NoSpacing"/>
        <w:rPr>
          <w:b/>
          <w:i/>
          <w:sz w:val="26"/>
          <w:szCs w:val="26"/>
          <w:lang w:val="sr-Cyrl-CS"/>
        </w:rPr>
      </w:pPr>
    </w:p>
    <w:tbl>
      <w:tblPr>
        <w:tblpPr w:leftFromText="180" w:rightFromText="180" w:vertAnchor="text" w:horzAnchor="margin" w:tblpXSpec="center" w:tblpY="2054"/>
        <w:tblW w:w="7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980"/>
        <w:gridCol w:w="1350"/>
        <w:gridCol w:w="1620"/>
        <w:gridCol w:w="1890"/>
      </w:tblGrid>
      <w:tr w:rsidR="009D6158" w:rsidRPr="009D6158" w:rsidTr="006051EE">
        <w:tc>
          <w:tcPr>
            <w:tcW w:w="648" w:type="dxa"/>
          </w:tcPr>
          <w:p w:rsidR="009D6158" w:rsidRPr="009D6158" w:rsidRDefault="009D6158" w:rsidP="009D6158">
            <w:pPr>
              <w:pStyle w:val="NoSpacing"/>
              <w:rPr>
                <w:sz w:val="26"/>
                <w:szCs w:val="26"/>
              </w:rPr>
            </w:pPr>
            <w:r w:rsidRPr="009D6158">
              <w:rPr>
                <w:sz w:val="26"/>
                <w:szCs w:val="26"/>
              </w:rPr>
              <w:t>Р.бр</w:t>
            </w:r>
          </w:p>
        </w:tc>
        <w:tc>
          <w:tcPr>
            <w:tcW w:w="1980" w:type="dxa"/>
          </w:tcPr>
          <w:p w:rsidR="009D6158" w:rsidRPr="009D6158" w:rsidRDefault="009D6158" w:rsidP="009D6158">
            <w:pPr>
              <w:pStyle w:val="NoSpacing"/>
              <w:rPr>
                <w:sz w:val="26"/>
                <w:szCs w:val="26"/>
              </w:rPr>
            </w:pPr>
            <w:r w:rsidRPr="009D6158">
              <w:rPr>
                <w:sz w:val="26"/>
                <w:szCs w:val="26"/>
              </w:rPr>
              <w:t>Кат.парцела</w:t>
            </w:r>
          </w:p>
          <w:p w:rsidR="009D6158" w:rsidRPr="009D6158" w:rsidRDefault="009D6158" w:rsidP="009D6158">
            <w:pPr>
              <w:pStyle w:val="NoSpacing"/>
              <w:rPr>
                <w:sz w:val="26"/>
                <w:szCs w:val="26"/>
              </w:rPr>
            </w:pPr>
            <w:r w:rsidRPr="009D6158">
              <w:rPr>
                <w:sz w:val="26"/>
                <w:szCs w:val="26"/>
              </w:rPr>
              <w:t>(К.О. Врање 1)</w:t>
            </w:r>
          </w:p>
        </w:tc>
        <w:tc>
          <w:tcPr>
            <w:tcW w:w="1350" w:type="dxa"/>
          </w:tcPr>
          <w:p w:rsidR="009D6158" w:rsidRPr="009D6158" w:rsidRDefault="009D6158" w:rsidP="009D6158">
            <w:pPr>
              <w:pStyle w:val="NoSpacing"/>
              <w:jc w:val="center"/>
              <w:rPr>
                <w:sz w:val="26"/>
                <w:szCs w:val="26"/>
              </w:rPr>
            </w:pPr>
            <w:r w:rsidRPr="009D6158">
              <w:rPr>
                <w:sz w:val="26"/>
                <w:szCs w:val="26"/>
              </w:rPr>
              <w:t>Површина у m²</w:t>
            </w:r>
          </w:p>
        </w:tc>
        <w:tc>
          <w:tcPr>
            <w:tcW w:w="1620" w:type="dxa"/>
          </w:tcPr>
          <w:p w:rsidR="009D6158" w:rsidRPr="009D6158" w:rsidRDefault="009D6158" w:rsidP="009D6158">
            <w:pPr>
              <w:pStyle w:val="NoSpacing"/>
              <w:jc w:val="center"/>
              <w:rPr>
                <w:sz w:val="26"/>
                <w:szCs w:val="26"/>
              </w:rPr>
            </w:pPr>
            <w:r w:rsidRPr="009D6158">
              <w:rPr>
                <w:sz w:val="26"/>
                <w:szCs w:val="26"/>
              </w:rPr>
              <w:t>Почетни износ</w:t>
            </w:r>
          </w:p>
        </w:tc>
        <w:tc>
          <w:tcPr>
            <w:tcW w:w="1890" w:type="dxa"/>
          </w:tcPr>
          <w:p w:rsidR="009D6158" w:rsidRPr="009D6158" w:rsidRDefault="009D6158" w:rsidP="009D6158">
            <w:pPr>
              <w:pStyle w:val="NoSpacing"/>
              <w:jc w:val="center"/>
              <w:rPr>
                <w:sz w:val="26"/>
                <w:szCs w:val="26"/>
              </w:rPr>
            </w:pPr>
            <w:r w:rsidRPr="009D6158">
              <w:rPr>
                <w:sz w:val="26"/>
                <w:szCs w:val="26"/>
              </w:rPr>
              <w:t>Висина депозита</w:t>
            </w:r>
          </w:p>
        </w:tc>
      </w:tr>
      <w:tr w:rsidR="009D6158" w:rsidRPr="009D6158" w:rsidTr="006051EE">
        <w:tc>
          <w:tcPr>
            <w:tcW w:w="648" w:type="dxa"/>
          </w:tcPr>
          <w:p w:rsidR="009D6158" w:rsidRPr="009D6158" w:rsidRDefault="009D6158" w:rsidP="009D6158">
            <w:pPr>
              <w:pStyle w:val="NoSpacing"/>
              <w:rPr>
                <w:sz w:val="26"/>
                <w:szCs w:val="26"/>
              </w:rPr>
            </w:pPr>
            <w:r w:rsidRPr="009D6158">
              <w:rPr>
                <w:sz w:val="26"/>
                <w:szCs w:val="26"/>
                <w:lang w:val="sr-Cyrl-CS"/>
              </w:rPr>
              <w:t>1</w:t>
            </w:r>
            <w:r w:rsidRPr="009D6158">
              <w:rPr>
                <w:sz w:val="26"/>
                <w:szCs w:val="26"/>
              </w:rPr>
              <w:t>.</w:t>
            </w:r>
          </w:p>
        </w:tc>
        <w:tc>
          <w:tcPr>
            <w:tcW w:w="1980" w:type="dxa"/>
          </w:tcPr>
          <w:p w:rsidR="009D6158" w:rsidRPr="009D6158" w:rsidRDefault="009D6158" w:rsidP="009D6158">
            <w:pPr>
              <w:pStyle w:val="NoSpacing"/>
              <w:rPr>
                <w:sz w:val="26"/>
                <w:szCs w:val="26"/>
              </w:rPr>
            </w:pPr>
            <w:r w:rsidRPr="009D6158">
              <w:rPr>
                <w:sz w:val="26"/>
                <w:szCs w:val="26"/>
              </w:rPr>
              <w:t>12925</w:t>
            </w:r>
          </w:p>
        </w:tc>
        <w:tc>
          <w:tcPr>
            <w:tcW w:w="1350" w:type="dxa"/>
          </w:tcPr>
          <w:p w:rsidR="009D6158" w:rsidRPr="009D6158" w:rsidRDefault="009D6158" w:rsidP="009D6158">
            <w:pPr>
              <w:pStyle w:val="NoSpacing"/>
              <w:jc w:val="center"/>
              <w:rPr>
                <w:sz w:val="26"/>
                <w:szCs w:val="26"/>
              </w:rPr>
            </w:pPr>
            <w:r w:rsidRPr="009D6158">
              <w:rPr>
                <w:sz w:val="26"/>
                <w:szCs w:val="26"/>
              </w:rPr>
              <w:t>374</w:t>
            </w:r>
          </w:p>
        </w:tc>
        <w:tc>
          <w:tcPr>
            <w:tcW w:w="1620" w:type="dxa"/>
          </w:tcPr>
          <w:p w:rsidR="009D6158" w:rsidRPr="009D6158" w:rsidRDefault="009D6158" w:rsidP="009D6158">
            <w:pPr>
              <w:pStyle w:val="NoSpacing"/>
              <w:jc w:val="center"/>
              <w:rPr>
                <w:sz w:val="26"/>
                <w:szCs w:val="26"/>
              </w:rPr>
            </w:pPr>
            <w:r w:rsidRPr="009D6158">
              <w:rPr>
                <w:sz w:val="26"/>
                <w:szCs w:val="26"/>
              </w:rPr>
              <w:t>1.741.437,50</w:t>
            </w:r>
          </w:p>
        </w:tc>
        <w:tc>
          <w:tcPr>
            <w:tcW w:w="1890" w:type="dxa"/>
          </w:tcPr>
          <w:p w:rsidR="009D6158" w:rsidRPr="009D6158" w:rsidRDefault="009D6158" w:rsidP="009D6158">
            <w:pPr>
              <w:pStyle w:val="NoSpacing"/>
              <w:jc w:val="center"/>
              <w:rPr>
                <w:sz w:val="26"/>
                <w:szCs w:val="26"/>
              </w:rPr>
            </w:pPr>
            <w:r w:rsidRPr="009D6158">
              <w:rPr>
                <w:sz w:val="26"/>
                <w:szCs w:val="26"/>
              </w:rPr>
              <w:t>348.287,50</w:t>
            </w:r>
          </w:p>
        </w:tc>
      </w:tr>
      <w:tr w:rsidR="009D6158" w:rsidRPr="009D6158" w:rsidTr="006051EE">
        <w:tc>
          <w:tcPr>
            <w:tcW w:w="648" w:type="dxa"/>
          </w:tcPr>
          <w:p w:rsidR="009D6158" w:rsidRPr="009D6158" w:rsidRDefault="009D6158" w:rsidP="009D6158">
            <w:pPr>
              <w:pStyle w:val="NoSpacing"/>
              <w:rPr>
                <w:sz w:val="26"/>
                <w:szCs w:val="26"/>
              </w:rPr>
            </w:pPr>
            <w:r w:rsidRPr="009D6158">
              <w:rPr>
                <w:sz w:val="26"/>
                <w:szCs w:val="26"/>
              </w:rPr>
              <w:t>2.</w:t>
            </w:r>
          </w:p>
        </w:tc>
        <w:tc>
          <w:tcPr>
            <w:tcW w:w="1980" w:type="dxa"/>
          </w:tcPr>
          <w:p w:rsidR="009D6158" w:rsidRPr="009D6158" w:rsidRDefault="009D6158" w:rsidP="009D6158">
            <w:pPr>
              <w:pStyle w:val="NoSpacing"/>
              <w:rPr>
                <w:sz w:val="26"/>
                <w:szCs w:val="26"/>
              </w:rPr>
            </w:pPr>
            <w:r w:rsidRPr="009D6158">
              <w:rPr>
                <w:sz w:val="26"/>
                <w:szCs w:val="26"/>
              </w:rPr>
              <w:t>12926</w:t>
            </w:r>
          </w:p>
        </w:tc>
        <w:tc>
          <w:tcPr>
            <w:tcW w:w="1350" w:type="dxa"/>
          </w:tcPr>
          <w:p w:rsidR="009D6158" w:rsidRPr="009D6158" w:rsidRDefault="009D6158" w:rsidP="009D6158">
            <w:pPr>
              <w:pStyle w:val="NoSpacing"/>
              <w:jc w:val="center"/>
              <w:rPr>
                <w:sz w:val="26"/>
                <w:szCs w:val="26"/>
              </w:rPr>
            </w:pPr>
            <w:r w:rsidRPr="009D6158">
              <w:rPr>
                <w:sz w:val="26"/>
                <w:szCs w:val="26"/>
              </w:rPr>
              <w:t>379</w:t>
            </w:r>
          </w:p>
        </w:tc>
        <w:tc>
          <w:tcPr>
            <w:tcW w:w="1620" w:type="dxa"/>
          </w:tcPr>
          <w:p w:rsidR="009D6158" w:rsidRPr="009D6158" w:rsidRDefault="009D6158" w:rsidP="009D6158">
            <w:pPr>
              <w:pStyle w:val="NoSpacing"/>
              <w:jc w:val="center"/>
              <w:rPr>
                <w:sz w:val="26"/>
                <w:szCs w:val="26"/>
              </w:rPr>
            </w:pPr>
            <w:r w:rsidRPr="009D6158">
              <w:rPr>
                <w:sz w:val="26"/>
                <w:szCs w:val="26"/>
              </w:rPr>
              <w:t>1.764.718,75</w:t>
            </w:r>
          </w:p>
        </w:tc>
        <w:tc>
          <w:tcPr>
            <w:tcW w:w="1890" w:type="dxa"/>
          </w:tcPr>
          <w:p w:rsidR="009D6158" w:rsidRPr="009D6158" w:rsidRDefault="009D6158" w:rsidP="009D6158">
            <w:pPr>
              <w:pStyle w:val="NoSpacing"/>
              <w:jc w:val="center"/>
              <w:rPr>
                <w:sz w:val="26"/>
                <w:szCs w:val="26"/>
              </w:rPr>
            </w:pPr>
            <w:r w:rsidRPr="009D6158">
              <w:rPr>
                <w:sz w:val="26"/>
                <w:szCs w:val="26"/>
              </w:rPr>
              <w:t>352.943,75</w:t>
            </w:r>
          </w:p>
        </w:tc>
      </w:tr>
      <w:tr w:rsidR="009D6158" w:rsidRPr="009D6158" w:rsidTr="006051EE">
        <w:tc>
          <w:tcPr>
            <w:tcW w:w="648" w:type="dxa"/>
          </w:tcPr>
          <w:p w:rsidR="009D6158" w:rsidRPr="009D6158" w:rsidRDefault="009D6158" w:rsidP="009D6158">
            <w:pPr>
              <w:pStyle w:val="NoSpacing"/>
              <w:rPr>
                <w:sz w:val="26"/>
                <w:szCs w:val="26"/>
              </w:rPr>
            </w:pPr>
            <w:r w:rsidRPr="009D6158">
              <w:rPr>
                <w:sz w:val="26"/>
                <w:szCs w:val="26"/>
              </w:rPr>
              <w:t>3.</w:t>
            </w:r>
          </w:p>
        </w:tc>
        <w:tc>
          <w:tcPr>
            <w:tcW w:w="1980" w:type="dxa"/>
          </w:tcPr>
          <w:p w:rsidR="009D6158" w:rsidRPr="009D6158" w:rsidRDefault="009D6158" w:rsidP="009D6158">
            <w:pPr>
              <w:pStyle w:val="NoSpacing"/>
              <w:rPr>
                <w:sz w:val="26"/>
                <w:szCs w:val="26"/>
              </w:rPr>
            </w:pPr>
            <w:r w:rsidRPr="009D6158">
              <w:rPr>
                <w:sz w:val="26"/>
                <w:szCs w:val="26"/>
              </w:rPr>
              <w:t>12912</w:t>
            </w:r>
          </w:p>
        </w:tc>
        <w:tc>
          <w:tcPr>
            <w:tcW w:w="1350" w:type="dxa"/>
          </w:tcPr>
          <w:p w:rsidR="009D6158" w:rsidRPr="009D6158" w:rsidRDefault="009D6158" w:rsidP="009D6158">
            <w:pPr>
              <w:pStyle w:val="NoSpacing"/>
              <w:jc w:val="center"/>
              <w:rPr>
                <w:sz w:val="26"/>
                <w:szCs w:val="26"/>
              </w:rPr>
            </w:pPr>
            <w:r w:rsidRPr="009D6158">
              <w:rPr>
                <w:sz w:val="26"/>
                <w:szCs w:val="26"/>
              </w:rPr>
              <w:t>394</w:t>
            </w:r>
          </w:p>
        </w:tc>
        <w:tc>
          <w:tcPr>
            <w:tcW w:w="1620" w:type="dxa"/>
          </w:tcPr>
          <w:p w:rsidR="009D6158" w:rsidRPr="009D6158" w:rsidRDefault="009D6158" w:rsidP="009D6158">
            <w:pPr>
              <w:pStyle w:val="NoSpacing"/>
              <w:jc w:val="center"/>
              <w:rPr>
                <w:sz w:val="26"/>
                <w:szCs w:val="26"/>
              </w:rPr>
            </w:pPr>
            <w:r w:rsidRPr="009D6158">
              <w:rPr>
                <w:sz w:val="26"/>
                <w:szCs w:val="26"/>
              </w:rPr>
              <w:t>1.834.562,50</w:t>
            </w:r>
          </w:p>
        </w:tc>
        <w:tc>
          <w:tcPr>
            <w:tcW w:w="1890" w:type="dxa"/>
          </w:tcPr>
          <w:p w:rsidR="009D6158" w:rsidRPr="009D6158" w:rsidRDefault="009D6158" w:rsidP="009D6158">
            <w:pPr>
              <w:pStyle w:val="NoSpacing"/>
              <w:jc w:val="center"/>
              <w:rPr>
                <w:sz w:val="26"/>
                <w:szCs w:val="26"/>
              </w:rPr>
            </w:pPr>
            <w:r w:rsidRPr="009D6158">
              <w:rPr>
                <w:sz w:val="26"/>
                <w:szCs w:val="26"/>
              </w:rPr>
              <w:t>366.912,50</w:t>
            </w:r>
          </w:p>
        </w:tc>
      </w:tr>
      <w:tr w:rsidR="009D6158" w:rsidRPr="009D6158" w:rsidTr="006051EE">
        <w:tc>
          <w:tcPr>
            <w:tcW w:w="648" w:type="dxa"/>
          </w:tcPr>
          <w:p w:rsidR="009D6158" w:rsidRPr="009D6158" w:rsidRDefault="009D6158" w:rsidP="009D6158">
            <w:pPr>
              <w:pStyle w:val="NoSpacing"/>
              <w:rPr>
                <w:sz w:val="26"/>
                <w:szCs w:val="26"/>
              </w:rPr>
            </w:pPr>
            <w:r w:rsidRPr="009D6158">
              <w:rPr>
                <w:sz w:val="26"/>
                <w:szCs w:val="26"/>
              </w:rPr>
              <w:t>4.</w:t>
            </w:r>
          </w:p>
        </w:tc>
        <w:tc>
          <w:tcPr>
            <w:tcW w:w="1980" w:type="dxa"/>
          </w:tcPr>
          <w:p w:rsidR="009D6158" w:rsidRPr="009D6158" w:rsidRDefault="009D6158" w:rsidP="009D6158">
            <w:pPr>
              <w:pStyle w:val="NoSpacing"/>
              <w:rPr>
                <w:sz w:val="26"/>
                <w:szCs w:val="26"/>
              </w:rPr>
            </w:pPr>
            <w:r w:rsidRPr="009D6158">
              <w:rPr>
                <w:sz w:val="26"/>
                <w:szCs w:val="26"/>
              </w:rPr>
              <w:t>12914</w:t>
            </w:r>
          </w:p>
        </w:tc>
        <w:tc>
          <w:tcPr>
            <w:tcW w:w="1350" w:type="dxa"/>
          </w:tcPr>
          <w:p w:rsidR="009D6158" w:rsidRPr="009D6158" w:rsidRDefault="009D6158" w:rsidP="009D6158">
            <w:pPr>
              <w:pStyle w:val="NoSpacing"/>
              <w:jc w:val="center"/>
              <w:rPr>
                <w:sz w:val="26"/>
                <w:szCs w:val="26"/>
              </w:rPr>
            </w:pPr>
            <w:r w:rsidRPr="009D6158">
              <w:rPr>
                <w:sz w:val="26"/>
                <w:szCs w:val="26"/>
              </w:rPr>
              <w:t>395</w:t>
            </w:r>
          </w:p>
        </w:tc>
        <w:tc>
          <w:tcPr>
            <w:tcW w:w="1620" w:type="dxa"/>
          </w:tcPr>
          <w:p w:rsidR="009D6158" w:rsidRPr="009D6158" w:rsidRDefault="009D6158" w:rsidP="009D6158">
            <w:pPr>
              <w:pStyle w:val="NoSpacing"/>
              <w:jc w:val="center"/>
              <w:rPr>
                <w:sz w:val="26"/>
                <w:szCs w:val="26"/>
              </w:rPr>
            </w:pPr>
            <w:r w:rsidRPr="009D6158">
              <w:rPr>
                <w:sz w:val="26"/>
                <w:szCs w:val="26"/>
              </w:rPr>
              <w:t>1.839.218,75</w:t>
            </w:r>
          </w:p>
        </w:tc>
        <w:tc>
          <w:tcPr>
            <w:tcW w:w="1890" w:type="dxa"/>
          </w:tcPr>
          <w:p w:rsidR="009D6158" w:rsidRPr="009D6158" w:rsidRDefault="009D6158" w:rsidP="009D6158">
            <w:pPr>
              <w:pStyle w:val="NoSpacing"/>
              <w:jc w:val="center"/>
              <w:rPr>
                <w:sz w:val="26"/>
                <w:szCs w:val="26"/>
              </w:rPr>
            </w:pPr>
            <w:r w:rsidRPr="009D6158">
              <w:rPr>
                <w:sz w:val="26"/>
                <w:szCs w:val="26"/>
              </w:rPr>
              <w:t>367.843,75</w:t>
            </w:r>
          </w:p>
        </w:tc>
      </w:tr>
      <w:tr w:rsidR="009D6158" w:rsidRPr="009D6158" w:rsidTr="006051EE">
        <w:tc>
          <w:tcPr>
            <w:tcW w:w="648" w:type="dxa"/>
          </w:tcPr>
          <w:p w:rsidR="009D6158" w:rsidRPr="009D6158" w:rsidRDefault="009D6158" w:rsidP="009D6158">
            <w:pPr>
              <w:pStyle w:val="NoSpacing"/>
              <w:rPr>
                <w:sz w:val="26"/>
                <w:szCs w:val="26"/>
              </w:rPr>
            </w:pPr>
            <w:r w:rsidRPr="009D6158">
              <w:rPr>
                <w:sz w:val="26"/>
                <w:szCs w:val="26"/>
              </w:rPr>
              <w:t>5.</w:t>
            </w:r>
          </w:p>
        </w:tc>
        <w:tc>
          <w:tcPr>
            <w:tcW w:w="1980" w:type="dxa"/>
          </w:tcPr>
          <w:p w:rsidR="009D6158" w:rsidRPr="009D6158" w:rsidRDefault="009D6158" w:rsidP="009D6158">
            <w:pPr>
              <w:pStyle w:val="NoSpacing"/>
              <w:rPr>
                <w:sz w:val="26"/>
                <w:szCs w:val="26"/>
              </w:rPr>
            </w:pPr>
            <w:r w:rsidRPr="009D6158">
              <w:rPr>
                <w:sz w:val="26"/>
                <w:szCs w:val="26"/>
              </w:rPr>
              <w:t>12917</w:t>
            </w:r>
          </w:p>
        </w:tc>
        <w:tc>
          <w:tcPr>
            <w:tcW w:w="1350" w:type="dxa"/>
          </w:tcPr>
          <w:p w:rsidR="009D6158" w:rsidRPr="009D6158" w:rsidRDefault="009D6158" w:rsidP="009D6158">
            <w:pPr>
              <w:pStyle w:val="NoSpacing"/>
              <w:jc w:val="center"/>
              <w:rPr>
                <w:sz w:val="26"/>
                <w:szCs w:val="26"/>
              </w:rPr>
            </w:pPr>
            <w:r w:rsidRPr="009D6158">
              <w:rPr>
                <w:sz w:val="26"/>
                <w:szCs w:val="26"/>
              </w:rPr>
              <w:t>396</w:t>
            </w:r>
          </w:p>
        </w:tc>
        <w:tc>
          <w:tcPr>
            <w:tcW w:w="1620" w:type="dxa"/>
          </w:tcPr>
          <w:p w:rsidR="009D6158" w:rsidRPr="009D6158" w:rsidRDefault="009D6158" w:rsidP="009D6158">
            <w:pPr>
              <w:pStyle w:val="NoSpacing"/>
              <w:jc w:val="center"/>
              <w:rPr>
                <w:sz w:val="26"/>
                <w:szCs w:val="26"/>
              </w:rPr>
            </w:pPr>
            <w:r w:rsidRPr="009D6158">
              <w:rPr>
                <w:sz w:val="26"/>
                <w:szCs w:val="26"/>
              </w:rPr>
              <w:t>1.843.875,00</w:t>
            </w:r>
          </w:p>
        </w:tc>
        <w:tc>
          <w:tcPr>
            <w:tcW w:w="1890" w:type="dxa"/>
          </w:tcPr>
          <w:p w:rsidR="009D6158" w:rsidRPr="009D6158" w:rsidRDefault="009D6158" w:rsidP="009D6158">
            <w:pPr>
              <w:pStyle w:val="NoSpacing"/>
              <w:jc w:val="center"/>
              <w:rPr>
                <w:sz w:val="26"/>
                <w:szCs w:val="26"/>
              </w:rPr>
            </w:pPr>
            <w:r w:rsidRPr="009D6158">
              <w:rPr>
                <w:sz w:val="26"/>
                <w:szCs w:val="26"/>
              </w:rPr>
              <w:t>368.775,00</w:t>
            </w:r>
          </w:p>
        </w:tc>
      </w:tr>
      <w:tr w:rsidR="009D6158" w:rsidRPr="009D6158" w:rsidTr="006051EE">
        <w:tc>
          <w:tcPr>
            <w:tcW w:w="648" w:type="dxa"/>
          </w:tcPr>
          <w:p w:rsidR="009D6158" w:rsidRPr="009D6158" w:rsidRDefault="009D6158" w:rsidP="009D6158">
            <w:pPr>
              <w:pStyle w:val="NoSpacing"/>
              <w:rPr>
                <w:sz w:val="26"/>
                <w:szCs w:val="26"/>
              </w:rPr>
            </w:pPr>
            <w:r w:rsidRPr="009D6158">
              <w:rPr>
                <w:sz w:val="26"/>
                <w:szCs w:val="26"/>
              </w:rPr>
              <w:t>6.</w:t>
            </w:r>
          </w:p>
        </w:tc>
        <w:tc>
          <w:tcPr>
            <w:tcW w:w="1980" w:type="dxa"/>
          </w:tcPr>
          <w:p w:rsidR="009D6158" w:rsidRPr="009D6158" w:rsidRDefault="009D6158" w:rsidP="009D6158">
            <w:pPr>
              <w:pStyle w:val="NoSpacing"/>
              <w:rPr>
                <w:sz w:val="26"/>
                <w:szCs w:val="26"/>
              </w:rPr>
            </w:pPr>
            <w:r w:rsidRPr="009D6158">
              <w:rPr>
                <w:sz w:val="26"/>
                <w:szCs w:val="26"/>
              </w:rPr>
              <w:t>12919</w:t>
            </w:r>
          </w:p>
        </w:tc>
        <w:tc>
          <w:tcPr>
            <w:tcW w:w="1350" w:type="dxa"/>
          </w:tcPr>
          <w:p w:rsidR="009D6158" w:rsidRPr="009D6158" w:rsidRDefault="009D6158" w:rsidP="009D6158">
            <w:pPr>
              <w:pStyle w:val="NoSpacing"/>
              <w:jc w:val="center"/>
              <w:rPr>
                <w:sz w:val="26"/>
                <w:szCs w:val="26"/>
              </w:rPr>
            </w:pPr>
            <w:r w:rsidRPr="009D6158">
              <w:rPr>
                <w:sz w:val="26"/>
                <w:szCs w:val="26"/>
              </w:rPr>
              <w:t>397</w:t>
            </w:r>
          </w:p>
        </w:tc>
        <w:tc>
          <w:tcPr>
            <w:tcW w:w="1620" w:type="dxa"/>
          </w:tcPr>
          <w:p w:rsidR="009D6158" w:rsidRPr="009D6158" w:rsidRDefault="009D6158" w:rsidP="009D6158">
            <w:pPr>
              <w:pStyle w:val="NoSpacing"/>
              <w:jc w:val="center"/>
              <w:rPr>
                <w:sz w:val="26"/>
                <w:szCs w:val="26"/>
              </w:rPr>
            </w:pPr>
            <w:r w:rsidRPr="009D6158">
              <w:rPr>
                <w:sz w:val="26"/>
                <w:szCs w:val="26"/>
              </w:rPr>
              <w:t>1.848.</w:t>
            </w:r>
            <w:r w:rsidRPr="009D6158">
              <w:rPr>
                <w:sz w:val="26"/>
                <w:szCs w:val="26"/>
                <w:lang w:val="sr-Cyrl-CS"/>
              </w:rPr>
              <w:t>53</w:t>
            </w:r>
            <w:r w:rsidRPr="009D6158">
              <w:rPr>
                <w:sz w:val="26"/>
                <w:szCs w:val="26"/>
              </w:rPr>
              <w:t>1,25</w:t>
            </w:r>
          </w:p>
        </w:tc>
        <w:tc>
          <w:tcPr>
            <w:tcW w:w="1890" w:type="dxa"/>
          </w:tcPr>
          <w:p w:rsidR="009D6158" w:rsidRPr="009D6158" w:rsidRDefault="009D6158" w:rsidP="009D6158">
            <w:pPr>
              <w:pStyle w:val="NoSpacing"/>
              <w:jc w:val="center"/>
              <w:rPr>
                <w:sz w:val="26"/>
                <w:szCs w:val="26"/>
              </w:rPr>
            </w:pPr>
            <w:r w:rsidRPr="009D6158">
              <w:rPr>
                <w:sz w:val="26"/>
                <w:szCs w:val="26"/>
              </w:rPr>
              <w:t>369.706,25</w:t>
            </w:r>
          </w:p>
        </w:tc>
      </w:tr>
      <w:tr w:rsidR="009D6158" w:rsidRPr="009D6158" w:rsidTr="006051EE">
        <w:tc>
          <w:tcPr>
            <w:tcW w:w="648" w:type="dxa"/>
          </w:tcPr>
          <w:p w:rsidR="009D6158" w:rsidRPr="009D6158" w:rsidRDefault="009D6158" w:rsidP="009D6158">
            <w:pPr>
              <w:pStyle w:val="NoSpacing"/>
              <w:rPr>
                <w:sz w:val="26"/>
                <w:szCs w:val="26"/>
              </w:rPr>
            </w:pPr>
            <w:r w:rsidRPr="009D6158">
              <w:rPr>
                <w:sz w:val="26"/>
                <w:szCs w:val="26"/>
              </w:rPr>
              <w:t>7.</w:t>
            </w:r>
          </w:p>
        </w:tc>
        <w:tc>
          <w:tcPr>
            <w:tcW w:w="1980" w:type="dxa"/>
          </w:tcPr>
          <w:p w:rsidR="009D6158" w:rsidRPr="009D6158" w:rsidRDefault="009D6158" w:rsidP="009D6158">
            <w:pPr>
              <w:pStyle w:val="NoSpacing"/>
              <w:rPr>
                <w:sz w:val="26"/>
                <w:szCs w:val="26"/>
              </w:rPr>
            </w:pPr>
            <w:r w:rsidRPr="009D6158">
              <w:rPr>
                <w:sz w:val="26"/>
                <w:szCs w:val="26"/>
              </w:rPr>
              <w:t>12922</w:t>
            </w:r>
          </w:p>
        </w:tc>
        <w:tc>
          <w:tcPr>
            <w:tcW w:w="1350" w:type="dxa"/>
          </w:tcPr>
          <w:p w:rsidR="009D6158" w:rsidRPr="009D6158" w:rsidRDefault="009D6158" w:rsidP="009D6158">
            <w:pPr>
              <w:pStyle w:val="NoSpacing"/>
              <w:jc w:val="center"/>
              <w:rPr>
                <w:sz w:val="26"/>
                <w:szCs w:val="26"/>
              </w:rPr>
            </w:pPr>
            <w:r w:rsidRPr="009D6158">
              <w:rPr>
                <w:sz w:val="26"/>
                <w:szCs w:val="26"/>
              </w:rPr>
              <w:t>398</w:t>
            </w:r>
          </w:p>
        </w:tc>
        <w:tc>
          <w:tcPr>
            <w:tcW w:w="1620" w:type="dxa"/>
          </w:tcPr>
          <w:p w:rsidR="009D6158" w:rsidRPr="009D6158" w:rsidRDefault="009D6158" w:rsidP="009D6158">
            <w:pPr>
              <w:pStyle w:val="NoSpacing"/>
              <w:jc w:val="center"/>
              <w:rPr>
                <w:sz w:val="26"/>
                <w:szCs w:val="26"/>
              </w:rPr>
            </w:pPr>
            <w:r w:rsidRPr="009D6158">
              <w:rPr>
                <w:sz w:val="26"/>
                <w:szCs w:val="26"/>
              </w:rPr>
              <w:t>1.853.187,50</w:t>
            </w:r>
          </w:p>
        </w:tc>
        <w:tc>
          <w:tcPr>
            <w:tcW w:w="1890" w:type="dxa"/>
          </w:tcPr>
          <w:p w:rsidR="009D6158" w:rsidRPr="009D6158" w:rsidRDefault="009D6158" w:rsidP="009D6158">
            <w:pPr>
              <w:pStyle w:val="NoSpacing"/>
              <w:jc w:val="center"/>
              <w:rPr>
                <w:sz w:val="26"/>
                <w:szCs w:val="26"/>
              </w:rPr>
            </w:pPr>
            <w:r w:rsidRPr="009D6158">
              <w:rPr>
                <w:sz w:val="26"/>
                <w:szCs w:val="26"/>
              </w:rPr>
              <w:t>370.637,50</w:t>
            </w:r>
          </w:p>
        </w:tc>
      </w:tr>
    </w:tbl>
    <w:p w:rsidR="009D6158" w:rsidRPr="009D6158" w:rsidRDefault="009D6158" w:rsidP="009D6158">
      <w:pPr>
        <w:pStyle w:val="NoSpacing"/>
        <w:jc w:val="both"/>
        <w:rPr>
          <w:sz w:val="26"/>
          <w:szCs w:val="26"/>
        </w:rPr>
      </w:pPr>
      <w:r w:rsidRPr="009D6158">
        <w:rPr>
          <w:sz w:val="26"/>
          <w:szCs w:val="26"/>
          <w:lang w:val="sr-Cyrl-CS"/>
        </w:rPr>
        <w:t xml:space="preserve">   </w:t>
      </w:r>
      <w:r w:rsidRPr="009D6158">
        <w:rPr>
          <w:b/>
          <w:sz w:val="26"/>
          <w:szCs w:val="26"/>
          <w:lang w:val="sr-Cyrl-CS"/>
        </w:rPr>
        <w:t>Н</w:t>
      </w:r>
      <w:r w:rsidRPr="009D6158">
        <w:rPr>
          <w:b/>
          <w:sz w:val="26"/>
          <w:szCs w:val="26"/>
        </w:rPr>
        <w:t>амена</w:t>
      </w:r>
      <w:r w:rsidRPr="009D6158">
        <w:rPr>
          <w:sz w:val="26"/>
          <w:szCs w:val="26"/>
        </w:rPr>
        <w:t xml:space="preserve">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регулације зоне 2 у Врању (Сл. гласник града Врања бр.33/2011), ) и Изменама и допунама Плана генералне регулације зоне зоне 2 - Шапраначки рид - Сл. Гласник града Врaња бр. 26/2021), по степену комуналне опремљености налази се у трећој зони. Почетна </w:t>
      </w:r>
    </w:p>
    <w:p w:rsidR="009D6158" w:rsidRPr="00241888" w:rsidRDefault="009D6158" w:rsidP="00241888">
      <w:pPr>
        <w:tabs>
          <w:tab w:val="left" w:pos="2410"/>
          <w:tab w:val="left" w:pos="9356"/>
        </w:tabs>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 xml:space="preserve">цена за непокретности на овој локацији износи </w:t>
      </w:r>
      <w:r w:rsidRPr="009D6158">
        <w:rPr>
          <w:rFonts w:ascii="Times New Roman" w:hAnsi="Times New Roman" w:cs="Times New Roman"/>
          <w:b/>
          <w:sz w:val="26"/>
          <w:szCs w:val="26"/>
        </w:rPr>
        <w:t xml:space="preserve">4.656,25 </w:t>
      </w:r>
      <w:r w:rsidRPr="009D6158">
        <w:rPr>
          <w:rFonts w:ascii="Times New Roman" w:hAnsi="Times New Roman" w:cs="Times New Roman"/>
          <w:sz w:val="26"/>
          <w:szCs w:val="26"/>
        </w:rPr>
        <w:t>динара.</w:t>
      </w:r>
    </w:p>
    <w:p w:rsidR="009D6158" w:rsidRPr="009D6158" w:rsidRDefault="009D6158" w:rsidP="009D6158">
      <w:pPr>
        <w:pStyle w:val="NoSpacing"/>
        <w:jc w:val="both"/>
        <w:rPr>
          <w:sz w:val="26"/>
          <w:szCs w:val="26"/>
        </w:rPr>
      </w:pPr>
      <w:r w:rsidRPr="009D6158">
        <w:rPr>
          <w:sz w:val="26"/>
          <w:szCs w:val="26"/>
        </w:rPr>
        <w:tab/>
      </w:r>
      <w:r w:rsidRPr="009D6158">
        <w:rPr>
          <w:sz w:val="26"/>
          <w:szCs w:val="26"/>
        </w:rPr>
        <w:tab/>
      </w:r>
      <w:r w:rsidRPr="009D6158">
        <w:rPr>
          <w:sz w:val="26"/>
          <w:szCs w:val="26"/>
        </w:rPr>
        <w:tab/>
      </w:r>
      <w:r w:rsidRPr="009D6158">
        <w:rPr>
          <w:sz w:val="26"/>
          <w:szCs w:val="26"/>
        </w:rPr>
        <w:tab/>
      </w:r>
    </w:p>
    <w:p w:rsidR="009D6158" w:rsidRPr="009D6158" w:rsidRDefault="009D6158" w:rsidP="009D6158">
      <w:pPr>
        <w:pStyle w:val="NoSpacing"/>
        <w:jc w:val="both"/>
        <w:rPr>
          <w:sz w:val="26"/>
          <w:szCs w:val="26"/>
        </w:rPr>
      </w:pPr>
      <w:r w:rsidRPr="009D6158">
        <w:rPr>
          <w:b/>
          <w:sz w:val="26"/>
          <w:szCs w:val="26"/>
        </w:rPr>
        <w:t>Б</w:t>
      </w:r>
      <w:r w:rsidRPr="009D6158">
        <w:rPr>
          <w:sz w:val="26"/>
          <w:szCs w:val="26"/>
        </w:rPr>
        <w:t xml:space="preserve">. </w:t>
      </w:r>
      <w:r w:rsidRPr="009D6158">
        <w:rPr>
          <w:b/>
          <w:sz w:val="26"/>
          <w:szCs w:val="26"/>
          <w:lang w:val="sr-Cyrl-CS"/>
        </w:rPr>
        <w:t>Н</w:t>
      </w:r>
      <w:r w:rsidRPr="009D6158">
        <w:rPr>
          <w:b/>
          <w:sz w:val="26"/>
          <w:szCs w:val="26"/>
        </w:rPr>
        <w:t>амена</w:t>
      </w:r>
      <w:r w:rsidRPr="009D6158">
        <w:rPr>
          <w:sz w:val="26"/>
          <w:szCs w:val="26"/>
        </w:rPr>
        <w:t xml:space="preserve"> – становање малих густина – изградња индивидуалних стамбених објеката, на основу услова предвиђених у Плану Генералне регулације зоне 2 у Врању (Сл. гласник града Врања бр.33/2011) ) и Изменама и допунама Плана генералне регулације зоне зоне 2 - Шапраначки рид – (Сл. Гласник града Врања бр. 26/2021), по степену комуналне опремљености налази се у трећој зони. Почетна цена за непокретности на овој локацији износи </w:t>
      </w:r>
      <w:r w:rsidRPr="009D6158">
        <w:rPr>
          <w:b/>
          <w:sz w:val="26"/>
          <w:szCs w:val="26"/>
        </w:rPr>
        <w:t xml:space="preserve">4.656,25 </w:t>
      </w:r>
      <w:r w:rsidRPr="009D6158">
        <w:rPr>
          <w:sz w:val="26"/>
          <w:szCs w:val="26"/>
        </w:rPr>
        <w:t>динара по м</w:t>
      </w:r>
      <w:r w:rsidRPr="009D6158">
        <w:rPr>
          <w:sz w:val="26"/>
          <w:szCs w:val="26"/>
          <w:vertAlign w:val="superscript"/>
        </w:rPr>
        <w:t>2</w:t>
      </w:r>
      <w:r w:rsidRPr="009D6158">
        <w:rPr>
          <w:sz w:val="26"/>
          <w:szCs w:val="26"/>
        </w:rPr>
        <w:t>.</w:t>
      </w:r>
    </w:p>
    <w:p w:rsidR="009D6158" w:rsidRPr="009D6158" w:rsidRDefault="009D6158" w:rsidP="009D6158">
      <w:pPr>
        <w:pStyle w:val="NoSpacing"/>
        <w:jc w:val="both"/>
        <w:rPr>
          <w:sz w:val="26"/>
          <w:szCs w:val="26"/>
        </w:rPr>
      </w:pPr>
    </w:p>
    <w:p w:rsidR="009D6158" w:rsidRPr="009D6158" w:rsidRDefault="009D6158" w:rsidP="009D6158">
      <w:pPr>
        <w:pStyle w:val="NoSpacing"/>
        <w:jc w:val="both"/>
        <w:rPr>
          <w:b/>
          <w:i/>
          <w:sz w:val="26"/>
          <w:szCs w:val="26"/>
        </w:rPr>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3"/>
        <w:gridCol w:w="957"/>
        <w:gridCol w:w="652"/>
        <w:gridCol w:w="1381"/>
        <w:gridCol w:w="1591"/>
        <w:gridCol w:w="2133"/>
      </w:tblGrid>
      <w:tr w:rsidR="009D6158" w:rsidRPr="009D6158" w:rsidTr="006051EE">
        <w:trPr>
          <w:trHeight w:val="573"/>
        </w:trPr>
        <w:tc>
          <w:tcPr>
            <w:tcW w:w="704" w:type="dxa"/>
            <w:tcBorders>
              <w:right w:val="single" w:sz="4" w:space="0" w:color="auto"/>
            </w:tcBorders>
          </w:tcPr>
          <w:p w:rsidR="009D6158" w:rsidRPr="009D6158" w:rsidRDefault="009D6158" w:rsidP="009D6158">
            <w:pPr>
              <w:pStyle w:val="NoSpacing"/>
              <w:rPr>
                <w:sz w:val="26"/>
                <w:szCs w:val="26"/>
              </w:rPr>
            </w:pPr>
            <w:r w:rsidRPr="009D6158">
              <w:rPr>
                <w:sz w:val="26"/>
                <w:szCs w:val="26"/>
              </w:rPr>
              <w:t>Р.бр.</w:t>
            </w:r>
          </w:p>
        </w:tc>
        <w:tc>
          <w:tcPr>
            <w:tcW w:w="1641" w:type="dxa"/>
            <w:gridSpan w:val="2"/>
            <w:tcBorders>
              <w:left w:val="single" w:sz="4" w:space="0" w:color="auto"/>
              <w:right w:val="single" w:sz="4" w:space="0" w:color="auto"/>
            </w:tcBorders>
          </w:tcPr>
          <w:p w:rsidR="009D6158" w:rsidRPr="009D6158" w:rsidRDefault="009D6158" w:rsidP="009D6158">
            <w:pPr>
              <w:pStyle w:val="NoSpacing"/>
              <w:rPr>
                <w:sz w:val="26"/>
                <w:szCs w:val="26"/>
              </w:rPr>
            </w:pPr>
            <w:r w:rsidRPr="009D6158">
              <w:rPr>
                <w:sz w:val="26"/>
                <w:szCs w:val="26"/>
              </w:rPr>
              <w:t>Кат. парцела</w:t>
            </w:r>
          </w:p>
          <w:p w:rsidR="009D6158" w:rsidRPr="009D6158" w:rsidRDefault="009D6158" w:rsidP="009D6158">
            <w:pPr>
              <w:pStyle w:val="NoSpacing"/>
              <w:rPr>
                <w:sz w:val="26"/>
                <w:szCs w:val="26"/>
              </w:rPr>
            </w:pPr>
            <w:r w:rsidRPr="009D6158">
              <w:rPr>
                <w:sz w:val="26"/>
                <w:szCs w:val="26"/>
              </w:rPr>
              <w:t>(К.О.Врање 1)</w:t>
            </w:r>
          </w:p>
        </w:tc>
        <w:tc>
          <w:tcPr>
            <w:tcW w:w="1295" w:type="dxa"/>
            <w:tcBorders>
              <w:left w:val="single" w:sz="4" w:space="0" w:color="auto"/>
              <w:right w:val="single" w:sz="4" w:space="0" w:color="auto"/>
            </w:tcBorders>
          </w:tcPr>
          <w:p w:rsidR="009D6158" w:rsidRPr="009D6158" w:rsidRDefault="009D6158" w:rsidP="009D6158">
            <w:pPr>
              <w:pStyle w:val="NoSpacing"/>
              <w:jc w:val="center"/>
              <w:rPr>
                <w:sz w:val="26"/>
                <w:szCs w:val="26"/>
              </w:rPr>
            </w:pPr>
            <w:r w:rsidRPr="009D6158">
              <w:rPr>
                <w:sz w:val="26"/>
                <w:szCs w:val="26"/>
              </w:rPr>
              <w:t>Површина у m²</w:t>
            </w:r>
          </w:p>
        </w:tc>
        <w:tc>
          <w:tcPr>
            <w:tcW w:w="1594" w:type="dxa"/>
            <w:tcBorders>
              <w:left w:val="single" w:sz="4" w:space="0" w:color="auto"/>
            </w:tcBorders>
          </w:tcPr>
          <w:p w:rsidR="009D6158" w:rsidRPr="009D6158" w:rsidRDefault="009D6158" w:rsidP="009D6158">
            <w:pPr>
              <w:pStyle w:val="NoSpacing"/>
              <w:rPr>
                <w:sz w:val="26"/>
                <w:szCs w:val="26"/>
              </w:rPr>
            </w:pPr>
            <w:r w:rsidRPr="009D6158">
              <w:rPr>
                <w:sz w:val="26"/>
                <w:szCs w:val="26"/>
              </w:rPr>
              <w:t>Почетни износ</w:t>
            </w:r>
          </w:p>
        </w:tc>
        <w:tc>
          <w:tcPr>
            <w:tcW w:w="2233" w:type="dxa"/>
          </w:tcPr>
          <w:p w:rsidR="009D6158" w:rsidRPr="009D6158" w:rsidRDefault="009D6158" w:rsidP="009D6158">
            <w:pPr>
              <w:pStyle w:val="NoSpacing"/>
              <w:rPr>
                <w:sz w:val="26"/>
                <w:szCs w:val="26"/>
              </w:rPr>
            </w:pPr>
            <w:r w:rsidRPr="009D6158">
              <w:rPr>
                <w:sz w:val="26"/>
                <w:szCs w:val="26"/>
              </w:rPr>
              <w:t>Висина депозита</w:t>
            </w:r>
          </w:p>
        </w:tc>
      </w:tr>
      <w:tr w:rsidR="009D6158" w:rsidRPr="009D6158" w:rsidTr="006051EE">
        <w:trPr>
          <w:trHeight w:val="279"/>
        </w:trPr>
        <w:tc>
          <w:tcPr>
            <w:tcW w:w="704" w:type="dxa"/>
            <w:tcBorders>
              <w:right w:val="single" w:sz="4" w:space="0" w:color="auto"/>
            </w:tcBorders>
          </w:tcPr>
          <w:p w:rsidR="009D6158" w:rsidRPr="009D6158" w:rsidRDefault="009D6158" w:rsidP="009D6158">
            <w:pPr>
              <w:pStyle w:val="NoSpacing"/>
              <w:rPr>
                <w:sz w:val="26"/>
                <w:szCs w:val="26"/>
              </w:rPr>
            </w:pPr>
            <w:r w:rsidRPr="009D6158">
              <w:rPr>
                <w:sz w:val="26"/>
                <w:szCs w:val="26"/>
              </w:rPr>
              <w:t xml:space="preserve">  1.</w:t>
            </w:r>
          </w:p>
        </w:tc>
        <w:tc>
          <w:tcPr>
            <w:tcW w:w="957" w:type="dxa"/>
            <w:tcBorders>
              <w:left w:val="single" w:sz="4" w:space="0" w:color="auto"/>
              <w:bottom w:val="single" w:sz="4" w:space="0" w:color="auto"/>
              <w:right w:val="nil"/>
            </w:tcBorders>
          </w:tcPr>
          <w:p w:rsidR="009D6158" w:rsidRPr="009D6158" w:rsidRDefault="009D6158" w:rsidP="009D6158">
            <w:pPr>
              <w:pStyle w:val="NoSpacing"/>
              <w:jc w:val="center"/>
              <w:rPr>
                <w:sz w:val="26"/>
                <w:szCs w:val="26"/>
                <w:lang w:val="sr-Cyrl-CS"/>
              </w:rPr>
            </w:pPr>
            <w:r w:rsidRPr="009D6158">
              <w:rPr>
                <w:sz w:val="26"/>
                <w:szCs w:val="26"/>
              </w:rPr>
              <w:t>8</w:t>
            </w:r>
            <w:r w:rsidRPr="009D6158">
              <w:rPr>
                <w:sz w:val="26"/>
                <w:szCs w:val="26"/>
                <w:lang w:val="sr-Cyrl-CS"/>
              </w:rPr>
              <w:t>585/1</w:t>
            </w:r>
          </w:p>
        </w:tc>
        <w:tc>
          <w:tcPr>
            <w:tcW w:w="684" w:type="dxa"/>
            <w:tcBorders>
              <w:left w:val="nil"/>
              <w:right w:val="single" w:sz="4" w:space="0" w:color="auto"/>
            </w:tcBorders>
          </w:tcPr>
          <w:p w:rsidR="009D6158" w:rsidRPr="009D6158" w:rsidRDefault="009D6158" w:rsidP="009D6158">
            <w:pPr>
              <w:pStyle w:val="NoSpacing"/>
              <w:rPr>
                <w:sz w:val="26"/>
                <w:szCs w:val="26"/>
              </w:rPr>
            </w:pPr>
          </w:p>
        </w:tc>
        <w:tc>
          <w:tcPr>
            <w:tcW w:w="1295" w:type="dxa"/>
            <w:tcBorders>
              <w:left w:val="nil"/>
              <w:right w:val="single" w:sz="4" w:space="0" w:color="auto"/>
            </w:tcBorders>
          </w:tcPr>
          <w:p w:rsidR="009D6158" w:rsidRPr="009D6158" w:rsidRDefault="009D6158" w:rsidP="009D6158">
            <w:pPr>
              <w:pStyle w:val="NoSpacing"/>
              <w:jc w:val="center"/>
              <w:rPr>
                <w:sz w:val="26"/>
                <w:szCs w:val="26"/>
                <w:lang w:val="sr-Cyrl-CS"/>
              </w:rPr>
            </w:pPr>
            <w:r w:rsidRPr="009D6158">
              <w:rPr>
                <w:sz w:val="26"/>
                <w:szCs w:val="26"/>
                <w:lang w:val="sr-Cyrl-CS"/>
              </w:rPr>
              <w:t>531</w:t>
            </w:r>
          </w:p>
        </w:tc>
        <w:tc>
          <w:tcPr>
            <w:tcW w:w="1594" w:type="dxa"/>
            <w:tcBorders>
              <w:left w:val="single" w:sz="4" w:space="0" w:color="auto"/>
            </w:tcBorders>
          </w:tcPr>
          <w:p w:rsidR="009D6158" w:rsidRPr="009D6158" w:rsidRDefault="009D6158" w:rsidP="009D6158">
            <w:pPr>
              <w:pStyle w:val="NoSpacing"/>
              <w:rPr>
                <w:sz w:val="26"/>
                <w:szCs w:val="26"/>
                <w:lang w:val="sr-Cyrl-CS"/>
              </w:rPr>
            </w:pPr>
            <w:r w:rsidRPr="009D6158">
              <w:rPr>
                <w:sz w:val="26"/>
                <w:szCs w:val="26"/>
                <w:lang w:val="sr-Cyrl-CS"/>
              </w:rPr>
              <w:t>2.</w:t>
            </w:r>
            <w:r w:rsidRPr="009D6158">
              <w:rPr>
                <w:sz w:val="26"/>
                <w:szCs w:val="26"/>
              </w:rPr>
              <w:t>472.468,</w:t>
            </w:r>
            <w:r w:rsidRPr="009D6158">
              <w:rPr>
                <w:sz w:val="26"/>
                <w:szCs w:val="26"/>
                <w:lang w:val="sr-Cyrl-CS"/>
              </w:rPr>
              <w:t>75</w:t>
            </w:r>
          </w:p>
        </w:tc>
        <w:tc>
          <w:tcPr>
            <w:tcW w:w="2233" w:type="dxa"/>
          </w:tcPr>
          <w:p w:rsidR="009D6158" w:rsidRPr="009D6158" w:rsidRDefault="009D6158" w:rsidP="009D6158">
            <w:pPr>
              <w:pStyle w:val="NoSpacing"/>
              <w:ind w:left="450"/>
              <w:rPr>
                <w:sz w:val="26"/>
                <w:szCs w:val="26"/>
                <w:lang w:val="sr-Cyrl-CS"/>
              </w:rPr>
            </w:pPr>
            <w:r w:rsidRPr="009D6158">
              <w:rPr>
                <w:sz w:val="26"/>
                <w:szCs w:val="26"/>
                <w:lang w:val="sr-Cyrl-CS"/>
              </w:rPr>
              <w:t>49</w:t>
            </w:r>
            <w:r w:rsidRPr="009D6158">
              <w:rPr>
                <w:sz w:val="26"/>
                <w:szCs w:val="26"/>
              </w:rPr>
              <w:t>4</w:t>
            </w:r>
            <w:r w:rsidRPr="009D6158">
              <w:rPr>
                <w:sz w:val="26"/>
                <w:szCs w:val="26"/>
                <w:lang w:val="sr-Cyrl-CS"/>
              </w:rPr>
              <w:t>.4</w:t>
            </w:r>
            <w:r w:rsidRPr="009D6158">
              <w:rPr>
                <w:sz w:val="26"/>
                <w:szCs w:val="26"/>
              </w:rPr>
              <w:t>93</w:t>
            </w:r>
            <w:r w:rsidRPr="009D6158">
              <w:rPr>
                <w:sz w:val="26"/>
                <w:szCs w:val="26"/>
                <w:lang w:val="sr-Cyrl-CS"/>
              </w:rPr>
              <w:t>,75</w:t>
            </w:r>
          </w:p>
        </w:tc>
      </w:tr>
    </w:tbl>
    <w:p w:rsidR="009D6158" w:rsidRPr="009D6158" w:rsidRDefault="009D6158" w:rsidP="009D6158">
      <w:pPr>
        <w:pStyle w:val="NoSpacing"/>
        <w:jc w:val="both"/>
        <w:rPr>
          <w:b/>
          <w:i/>
          <w:sz w:val="26"/>
          <w:szCs w:val="26"/>
        </w:rPr>
      </w:pPr>
    </w:p>
    <w:p w:rsidR="009D6158" w:rsidRPr="009D6158" w:rsidRDefault="009D6158" w:rsidP="009D6158">
      <w:pPr>
        <w:pStyle w:val="NoSpacing"/>
        <w:jc w:val="both"/>
        <w:rPr>
          <w:b/>
          <w:i/>
          <w:sz w:val="26"/>
          <w:szCs w:val="26"/>
        </w:rPr>
      </w:pP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sz w:val="26"/>
          <w:szCs w:val="26"/>
        </w:rPr>
      </w:pPr>
      <w:r w:rsidRPr="009D6158">
        <w:rPr>
          <w:rFonts w:ascii="Times New Roman" w:hAnsi="Times New Roman" w:cs="Times New Roman"/>
          <w:sz w:val="26"/>
          <w:szCs w:val="26"/>
        </w:rPr>
        <w:t>Почетни износ цене за отуђење грађевинског земљишта на локацији 2, утврђен је у  висини тржишне вредности по метру квадратном грађевинског земљишта, а на основу Налаза о процени тржишне вредности који је сачинио судски вештак за област грађевинарства Спасић Срђан  на дан 03.04.2024. године.</w:t>
      </w:r>
    </w:p>
    <w:p w:rsidR="009D6158" w:rsidRPr="00241888" w:rsidRDefault="009D6158" w:rsidP="009D6158">
      <w:pPr>
        <w:tabs>
          <w:tab w:val="left" w:pos="2410"/>
          <w:tab w:val="left" w:pos="9356"/>
        </w:tabs>
        <w:spacing w:after="0" w:line="240" w:lineRule="auto"/>
        <w:jc w:val="both"/>
        <w:rPr>
          <w:rFonts w:ascii="Times New Roman" w:hAnsi="Times New Roman" w:cs="Times New Roman"/>
          <w:b/>
          <w:i/>
          <w:sz w:val="26"/>
          <w:szCs w:val="26"/>
        </w:rPr>
      </w:pPr>
    </w:p>
    <w:p w:rsidR="009D6158" w:rsidRPr="009D6158" w:rsidRDefault="009D6158" w:rsidP="009D6158">
      <w:pPr>
        <w:autoSpaceDE w:val="0"/>
        <w:autoSpaceDN w:val="0"/>
        <w:adjustRightInd w:val="0"/>
        <w:spacing w:after="0" w:line="240" w:lineRule="auto"/>
        <w:rPr>
          <w:rFonts w:ascii="Times New Roman" w:hAnsi="Times New Roman" w:cs="Times New Roman"/>
          <w:b/>
          <w:i/>
          <w:sz w:val="26"/>
          <w:szCs w:val="26"/>
        </w:rPr>
      </w:pPr>
      <w:r w:rsidRPr="009D6158">
        <w:rPr>
          <w:rFonts w:ascii="Times New Roman" w:hAnsi="Times New Roman" w:cs="Times New Roman"/>
          <w:b/>
          <w:i/>
          <w:sz w:val="26"/>
          <w:szCs w:val="26"/>
        </w:rPr>
        <w:t>V. Локација бр. 5 (1 грађевинска парцела) – у улици Мостарској</w:t>
      </w:r>
    </w:p>
    <w:p w:rsidR="009D6158" w:rsidRPr="009D6158" w:rsidRDefault="009D6158" w:rsidP="009D6158">
      <w:pPr>
        <w:pStyle w:val="NoSpacing"/>
        <w:jc w:val="both"/>
        <w:rPr>
          <w:sz w:val="26"/>
          <w:szCs w:val="26"/>
        </w:rPr>
      </w:pPr>
      <w:r w:rsidRPr="009D6158">
        <w:rPr>
          <w:b/>
          <w:sz w:val="26"/>
          <w:szCs w:val="26"/>
        </w:rPr>
        <w:t>Намена</w:t>
      </w:r>
      <w:r w:rsidRPr="009D6158">
        <w:rPr>
          <w:sz w:val="26"/>
          <w:szCs w:val="26"/>
        </w:rPr>
        <w:t xml:space="preserve"> – становање малих густина – изградња индивидуалних стамбених објеката, на основу услова предвиђених у Плану Генералне регулације зоне 2 у Врању (Сл. Гласник града Врања бр.33/2011)  и изменама и допунама Плана генералне регулације зоне 2 - Шапраначки рид – (Сл. Гласник града Врања бр. 26/2021), по степену комуналне опремљености налази се у трећој зони. Почетна цена за непокретности на овој локацији износи </w:t>
      </w:r>
      <w:r w:rsidRPr="009D6158">
        <w:rPr>
          <w:b/>
          <w:sz w:val="26"/>
          <w:szCs w:val="26"/>
        </w:rPr>
        <w:t xml:space="preserve">4.656, 25 </w:t>
      </w:r>
      <w:r w:rsidRPr="009D6158">
        <w:rPr>
          <w:sz w:val="26"/>
          <w:szCs w:val="26"/>
        </w:rPr>
        <w:t>динара по м</w:t>
      </w:r>
      <w:r w:rsidRPr="009D6158">
        <w:rPr>
          <w:sz w:val="26"/>
          <w:szCs w:val="26"/>
          <w:vertAlign w:val="superscript"/>
        </w:rPr>
        <w:t>2</w:t>
      </w:r>
      <w:r w:rsidRPr="009D6158">
        <w:rPr>
          <w:sz w:val="26"/>
          <w:szCs w:val="26"/>
        </w:rPr>
        <w:t>.</w:t>
      </w:r>
    </w:p>
    <w:p w:rsidR="009D6158" w:rsidRPr="009D6158" w:rsidRDefault="009D6158" w:rsidP="009D6158">
      <w:pPr>
        <w:autoSpaceDE w:val="0"/>
        <w:autoSpaceDN w:val="0"/>
        <w:adjustRightInd w:val="0"/>
        <w:spacing w:after="0" w:line="240" w:lineRule="auto"/>
        <w:rPr>
          <w:rFonts w:ascii="Times New Roman" w:hAnsi="Times New Roman" w:cs="Times New Roman"/>
          <w:b/>
          <w:i/>
          <w:sz w:val="26"/>
          <w:szCs w:val="26"/>
        </w:rPr>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3"/>
        <w:gridCol w:w="957"/>
        <w:gridCol w:w="652"/>
        <w:gridCol w:w="1381"/>
        <w:gridCol w:w="1591"/>
        <w:gridCol w:w="2133"/>
      </w:tblGrid>
      <w:tr w:rsidR="009D6158" w:rsidRPr="009D6158" w:rsidTr="006051EE">
        <w:trPr>
          <w:trHeight w:val="573"/>
        </w:trPr>
        <w:tc>
          <w:tcPr>
            <w:tcW w:w="704" w:type="dxa"/>
            <w:tcBorders>
              <w:right w:val="single" w:sz="4" w:space="0" w:color="auto"/>
            </w:tcBorders>
          </w:tcPr>
          <w:p w:rsidR="009D6158" w:rsidRPr="009D6158" w:rsidRDefault="009D6158" w:rsidP="009D6158">
            <w:pPr>
              <w:pStyle w:val="NoSpacing"/>
              <w:rPr>
                <w:sz w:val="26"/>
                <w:szCs w:val="26"/>
              </w:rPr>
            </w:pPr>
            <w:r w:rsidRPr="009D6158">
              <w:rPr>
                <w:sz w:val="26"/>
                <w:szCs w:val="26"/>
              </w:rPr>
              <w:t>Р.бр.</w:t>
            </w:r>
          </w:p>
        </w:tc>
        <w:tc>
          <w:tcPr>
            <w:tcW w:w="1641" w:type="dxa"/>
            <w:gridSpan w:val="2"/>
            <w:tcBorders>
              <w:left w:val="single" w:sz="4" w:space="0" w:color="auto"/>
              <w:right w:val="single" w:sz="4" w:space="0" w:color="auto"/>
            </w:tcBorders>
          </w:tcPr>
          <w:p w:rsidR="009D6158" w:rsidRPr="009D6158" w:rsidRDefault="009D6158" w:rsidP="009D6158">
            <w:pPr>
              <w:pStyle w:val="NoSpacing"/>
              <w:rPr>
                <w:sz w:val="26"/>
                <w:szCs w:val="26"/>
              </w:rPr>
            </w:pPr>
            <w:r w:rsidRPr="009D6158">
              <w:rPr>
                <w:sz w:val="26"/>
                <w:szCs w:val="26"/>
              </w:rPr>
              <w:t>Кат. парцела</w:t>
            </w:r>
          </w:p>
          <w:p w:rsidR="009D6158" w:rsidRPr="009D6158" w:rsidRDefault="009D6158" w:rsidP="009D6158">
            <w:pPr>
              <w:pStyle w:val="NoSpacing"/>
              <w:rPr>
                <w:sz w:val="26"/>
                <w:szCs w:val="26"/>
              </w:rPr>
            </w:pPr>
            <w:r w:rsidRPr="009D6158">
              <w:rPr>
                <w:sz w:val="26"/>
                <w:szCs w:val="26"/>
              </w:rPr>
              <w:t>(К.О.Врање 1)</w:t>
            </w:r>
          </w:p>
        </w:tc>
        <w:tc>
          <w:tcPr>
            <w:tcW w:w="1295" w:type="dxa"/>
            <w:tcBorders>
              <w:left w:val="single" w:sz="4" w:space="0" w:color="auto"/>
              <w:right w:val="single" w:sz="4" w:space="0" w:color="auto"/>
            </w:tcBorders>
          </w:tcPr>
          <w:p w:rsidR="009D6158" w:rsidRPr="009D6158" w:rsidRDefault="009D6158" w:rsidP="009D6158">
            <w:pPr>
              <w:pStyle w:val="NoSpacing"/>
              <w:jc w:val="center"/>
              <w:rPr>
                <w:sz w:val="26"/>
                <w:szCs w:val="26"/>
              </w:rPr>
            </w:pPr>
            <w:r w:rsidRPr="009D6158">
              <w:rPr>
                <w:sz w:val="26"/>
                <w:szCs w:val="26"/>
              </w:rPr>
              <w:t>Површина у m²</w:t>
            </w:r>
          </w:p>
        </w:tc>
        <w:tc>
          <w:tcPr>
            <w:tcW w:w="1594" w:type="dxa"/>
            <w:tcBorders>
              <w:left w:val="single" w:sz="4" w:space="0" w:color="auto"/>
            </w:tcBorders>
          </w:tcPr>
          <w:p w:rsidR="009D6158" w:rsidRPr="009D6158" w:rsidRDefault="009D6158" w:rsidP="009D6158">
            <w:pPr>
              <w:pStyle w:val="NoSpacing"/>
              <w:rPr>
                <w:sz w:val="26"/>
                <w:szCs w:val="26"/>
              </w:rPr>
            </w:pPr>
            <w:r w:rsidRPr="009D6158">
              <w:rPr>
                <w:sz w:val="26"/>
                <w:szCs w:val="26"/>
              </w:rPr>
              <w:t>Почетни износ</w:t>
            </w:r>
          </w:p>
        </w:tc>
        <w:tc>
          <w:tcPr>
            <w:tcW w:w="2233" w:type="dxa"/>
          </w:tcPr>
          <w:p w:rsidR="009D6158" w:rsidRPr="009D6158" w:rsidRDefault="009D6158" w:rsidP="009D6158">
            <w:pPr>
              <w:pStyle w:val="NoSpacing"/>
              <w:rPr>
                <w:sz w:val="26"/>
                <w:szCs w:val="26"/>
              </w:rPr>
            </w:pPr>
            <w:r w:rsidRPr="009D6158">
              <w:rPr>
                <w:sz w:val="26"/>
                <w:szCs w:val="26"/>
              </w:rPr>
              <w:t>Висина депозита</w:t>
            </w:r>
          </w:p>
        </w:tc>
      </w:tr>
      <w:tr w:rsidR="009D6158" w:rsidRPr="009D6158" w:rsidTr="006051EE">
        <w:trPr>
          <w:trHeight w:val="279"/>
        </w:trPr>
        <w:tc>
          <w:tcPr>
            <w:tcW w:w="704" w:type="dxa"/>
            <w:tcBorders>
              <w:right w:val="single" w:sz="4" w:space="0" w:color="auto"/>
            </w:tcBorders>
          </w:tcPr>
          <w:p w:rsidR="009D6158" w:rsidRPr="009D6158" w:rsidRDefault="009D6158" w:rsidP="009D6158">
            <w:pPr>
              <w:pStyle w:val="NoSpacing"/>
              <w:rPr>
                <w:sz w:val="26"/>
                <w:szCs w:val="26"/>
              </w:rPr>
            </w:pPr>
            <w:r w:rsidRPr="009D6158">
              <w:rPr>
                <w:sz w:val="26"/>
                <w:szCs w:val="26"/>
              </w:rPr>
              <w:t xml:space="preserve">  1.</w:t>
            </w:r>
          </w:p>
        </w:tc>
        <w:tc>
          <w:tcPr>
            <w:tcW w:w="957" w:type="dxa"/>
            <w:tcBorders>
              <w:left w:val="single" w:sz="4" w:space="0" w:color="auto"/>
              <w:bottom w:val="single" w:sz="4" w:space="0" w:color="auto"/>
              <w:right w:val="nil"/>
            </w:tcBorders>
          </w:tcPr>
          <w:p w:rsidR="009D6158" w:rsidRPr="009D6158" w:rsidRDefault="009D6158" w:rsidP="009D6158">
            <w:pPr>
              <w:pStyle w:val="NoSpacing"/>
              <w:jc w:val="right"/>
              <w:rPr>
                <w:sz w:val="26"/>
                <w:szCs w:val="26"/>
              </w:rPr>
            </w:pPr>
            <w:r w:rsidRPr="009D6158">
              <w:rPr>
                <w:sz w:val="26"/>
                <w:szCs w:val="26"/>
              </w:rPr>
              <w:t>12948</w:t>
            </w:r>
          </w:p>
        </w:tc>
        <w:tc>
          <w:tcPr>
            <w:tcW w:w="684" w:type="dxa"/>
            <w:tcBorders>
              <w:left w:val="nil"/>
              <w:right w:val="single" w:sz="4" w:space="0" w:color="auto"/>
            </w:tcBorders>
          </w:tcPr>
          <w:p w:rsidR="009D6158" w:rsidRPr="009D6158" w:rsidRDefault="009D6158" w:rsidP="009D6158">
            <w:pPr>
              <w:pStyle w:val="NoSpacing"/>
              <w:jc w:val="center"/>
              <w:rPr>
                <w:sz w:val="26"/>
                <w:szCs w:val="26"/>
              </w:rPr>
            </w:pPr>
          </w:p>
        </w:tc>
        <w:tc>
          <w:tcPr>
            <w:tcW w:w="1295" w:type="dxa"/>
            <w:tcBorders>
              <w:left w:val="nil"/>
              <w:right w:val="single" w:sz="4" w:space="0" w:color="auto"/>
            </w:tcBorders>
          </w:tcPr>
          <w:p w:rsidR="009D6158" w:rsidRPr="009D6158" w:rsidRDefault="009D6158" w:rsidP="009D6158">
            <w:pPr>
              <w:pStyle w:val="NoSpacing"/>
              <w:jc w:val="center"/>
              <w:rPr>
                <w:sz w:val="26"/>
                <w:szCs w:val="26"/>
              </w:rPr>
            </w:pPr>
            <w:r w:rsidRPr="009D6158">
              <w:rPr>
                <w:sz w:val="26"/>
                <w:szCs w:val="26"/>
              </w:rPr>
              <w:t>380</w:t>
            </w:r>
          </w:p>
        </w:tc>
        <w:tc>
          <w:tcPr>
            <w:tcW w:w="1594" w:type="dxa"/>
            <w:tcBorders>
              <w:left w:val="single" w:sz="4" w:space="0" w:color="auto"/>
            </w:tcBorders>
          </w:tcPr>
          <w:p w:rsidR="009D6158" w:rsidRPr="009D6158" w:rsidRDefault="009D6158" w:rsidP="009D6158">
            <w:pPr>
              <w:pStyle w:val="NoSpacing"/>
              <w:rPr>
                <w:sz w:val="26"/>
                <w:szCs w:val="26"/>
              </w:rPr>
            </w:pPr>
            <w:r w:rsidRPr="009D6158">
              <w:rPr>
                <w:sz w:val="26"/>
                <w:szCs w:val="26"/>
              </w:rPr>
              <w:t>1.769.375,00</w:t>
            </w:r>
          </w:p>
        </w:tc>
        <w:tc>
          <w:tcPr>
            <w:tcW w:w="2233" w:type="dxa"/>
          </w:tcPr>
          <w:p w:rsidR="009D6158" w:rsidRPr="009D6158" w:rsidRDefault="009D6158" w:rsidP="009D6158">
            <w:pPr>
              <w:pStyle w:val="NoSpacing"/>
              <w:ind w:left="450"/>
              <w:rPr>
                <w:sz w:val="26"/>
                <w:szCs w:val="26"/>
              </w:rPr>
            </w:pPr>
            <w:r w:rsidRPr="009D6158">
              <w:rPr>
                <w:sz w:val="26"/>
                <w:szCs w:val="26"/>
              </w:rPr>
              <w:t>353.875,00</w:t>
            </w:r>
          </w:p>
        </w:tc>
      </w:tr>
    </w:tbl>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 xml:space="preserve"> </w:t>
      </w:r>
    </w:p>
    <w:p w:rsidR="009D6158" w:rsidRDefault="009D6158" w:rsidP="009D6158">
      <w:pPr>
        <w:tabs>
          <w:tab w:val="left" w:pos="2410"/>
          <w:tab w:val="left" w:pos="9356"/>
        </w:tabs>
        <w:spacing w:after="0" w:line="240" w:lineRule="auto"/>
        <w:ind w:firstLine="360"/>
        <w:jc w:val="both"/>
        <w:rPr>
          <w:rFonts w:ascii="Times New Roman" w:hAnsi="Times New Roman" w:cs="Times New Roman"/>
          <w:sz w:val="26"/>
          <w:szCs w:val="26"/>
        </w:rPr>
      </w:pPr>
      <w:r w:rsidRPr="009D6158">
        <w:rPr>
          <w:rFonts w:ascii="Times New Roman" w:hAnsi="Times New Roman" w:cs="Times New Roman"/>
          <w:sz w:val="26"/>
          <w:szCs w:val="26"/>
        </w:rPr>
        <w:t>Почетни износ цене за отуђење грађевинског земљишта на локацији 5, утврђен је у  висини тржишне вредности по метру квадратном грађевинског земљишта, а на основу Налаза о процени тржишне вредности који је сачинио судски вештак за област грађевинарства Спасић Срђан  на дан 04.04.2024. године.</w:t>
      </w:r>
    </w:p>
    <w:p w:rsidR="001D42A7" w:rsidRPr="009D6158" w:rsidRDefault="001D42A7" w:rsidP="009D6158">
      <w:pPr>
        <w:tabs>
          <w:tab w:val="left" w:pos="2410"/>
          <w:tab w:val="left" w:pos="9356"/>
        </w:tabs>
        <w:spacing w:after="0" w:line="240" w:lineRule="auto"/>
        <w:ind w:firstLine="360"/>
        <w:jc w:val="both"/>
        <w:rPr>
          <w:rFonts w:ascii="Times New Roman" w:hAnsi="Times New Roman" w:cs="Times New Roman"/>
          <w:sz w:val="26"/>
          <w:szCs w:val="26"/>
        </w:rPr>
      </w:pPr>
    </w:p>
    <w:p w:rsidR="009D6158" w:rsidRPr="001D42A7" w:rsidRDefault="009D6158" w:rsidP="009D6158">
      <w:pPr>
        <w:autoSpaceDE w:val="0"/>
        <w:autoSpaceDN w:val="0"/>
        <w:adjustRightInd w:val="0"/>
        <w:spacing w:after="0" w:line="240" w:lineRule="auto"/>
        <w:rPr>
          <w:rFonts w:ascii="Times New Roman" w:hAnsi="Times New Roman" w:cs="Times New Roman"/>
          <w:i/>
          <w:sz w:val="26"/>
          <w:szCs w:val="26"/>
        </w:rPr>
      </w:pPr>
      <w:r w:rsidRPr="009D6158">
        <w:rPr>
          <w:rFonts w:ascii="Times New Roman" w:hAnsi="Times New Roman" w:cs="Times New Roman"/>
          <w:b/>
          <w:i/>
          <w:sz w:val="26"/>
          <w:szCs w:val="26"/>
        </w:rPr>
        <w:t>VI.</w:t>
      </w:r>
      <w:r w:rsidRPr="009D6158">
        <w:rPr>
          <w:rFonts w:ascii="Times New Roman" w:hAnsi="Times New Roman" w:cs="Times New Roman"/>
          <w:sz w:val="26"/>
          <w:szCs w:val="26"/>
        </w:rPr>
        <w:t xml:space="preserve"> </w:t>
      </w:r>
      <w:r w:rsidRPr="009D6158">
        <w:rPr>
          <w:rFonts w:ascii="Times New Roman" w:hAnsi="Times New Roman" w:cs="Times New Roman"/>
          <w:b/>
          <w:bCs/>
          <w:i/>
          <w:iCs/>
          <w:sz w:val="26"/>
          <w:szCs w:val="26"/>
        </w:rPr>
        <w:t xml:space="preserve"> Локација бр. </w:t>
      </w:r>
      <w:r w:rsidRPr="009D6158">
        <w:rPr>
          <w:rFonts w:ascii="Times New Roman" w:hAnsi="Times New Roman" w:cs="Times New Roman"/>
          <w:sz w:val="26"/>
          <w:szCs w:val="26"/>
        </w:rPr>
        <w:t xml:space="preserve"> </w:t>
      </w:r>
      <w:r w:rsidRPr="009D6158">
        <w:rPr>
          <w:rFonts w:ascii="Times New Roman" w:hAnsi="Times New Roman" w:cs="Times New Roman"/>
          <w:b/>
          <w:sz w:val="26"/>
          <w:szCs w:val="26"/>
        </w:rPr>
        <w:t xml:space="preserve">6 ( </w:t>
      </w:r>
      <w:r w:rsidRPr="009D6158">
        <w:rPr>
          <w:rFonts w:ascii="Times New Roman" w:hAnsi="Times New Roman" w:cs="Times New Roman"/>
          <w:b/>
          <w:i/>
          <w:sz w:val="26"/>
          <w:szCs w:val="26"/>
        </w:rPr>
        <w:t>2 грађевинскe парцелe) између улице Иве Андрића и Милоша Илића Гочобана)</w:t>
      </w:r>
    </w:p>
    <w:p w:rsidR="009D6158" w:rsidRPr="009D6158" w:rsidRDefault="009D6158" w:rsidP="001D42A7">
      <w:pPr>
        <w:pStyle w:val="NoSpacing"/>
        <w:jc w:val="both"/>
        <w:rPr>
          <w:sz w:val="26"/>
          <w:szCs w:val="26"/>
        </w:rPr>
      </w:pPr>
      <w:r w:rsidRPr="009D6158">
        <w:rPr>
          <w:b/>
          <w:sz w:val="26"/>
          <w:szCs w:val="26"/>
        </w:rPr>
        <w:t>Намена</w:t>
      </w:r>
      <w:r w:rsidRPr="009D6158">
        <w:rPr>
          <w:sz w:val="26"/>
          <w:szCs w:val="26"/>
        </w:rPr>
        <w:t xml:space="preserve"> – становање малих густина – изградња индивидуалних стамбених објеката са компатибилним садржајима, на основу услова предвиђених у Плану Генералне регулације зоне 2 у Врању (Сл. Гласник града Врања бр.33/2011)  и изменама и допунама Плана генералне регулације зоне зоне 2 - Шапраначки рид – (Сл. Гласник града Врња бр. 26/2021), по степену комуналне опремљености налази се у трећој зони  између улица Иве Андрића и Илије Гочобана. Почетна цена за непокретности на овој локацији износи </w:t>
      </w:r>
      <w:r w:rsidRPr="009D6158">
        <w:rPr>
          <w:b/>
          <w:sz w:val="26"/>
          <w:szCs w:val="26"/>
        </w:rPr>
        <w:t>4.656,25</w:t>
      </w:r>
      <w:r w:rsidRPr="009D6158">
        <w:rPr>
          <w:sz w:val="26"/>
          <w:szCs w:val="26"/>
        </w:rPr>
        <w:t xml:space="preserve"> динара по м</w:t>
      </w:r>
      <w:r w:rsidRPr="009D6158">
        <w:rPr>
          <w:sz w:val="26"/>
          <w:szCs w:val="26"/>
          <w:vertAlign w:val="superscript"/>
        </w:rPr>
        <w:t>2</w:t>
      </w:r>
      <w:r w:rsidRPr="009D6158">
        <w:rPr>
          <w:sz w:val="26"/>
          <w:szCs w:val="26"/>
        </w:rPr>
        <w:t>.</w:t>
      </w:r>
    </w:p>
    <w:p w:rsidR="009D6158" w:rsidRPr="009D6158" w:rsidRDefault="009D6158" w:rsidP="009D6158">
      <w:pPr>
        <w:autoSpaceDE w:val="0"/>
        <w:autoSpaceDN w:val="0"/>
        <w:adjustRightInd w:val="0"/>
        <w:spacing w:after="0" w:line="240" w:lineRule="auto"/>
        <w:jc w:val="both"/>
        <w:rPr>
          <w:rFonts w:ascii="Times New Roman" w:hAnsi="Times New Roman" w:cs="Times New Roman"/>
          <w:sz w:val="26"/>
          <w:szCs w:val="26"/>
        </w:rPr>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3"/>
        <w:gridCol w:w="957"/>
        <w:gridCol w:w="652"/>
        <w:gridCol w:w="1381"/>
        <w:gridCol w:w="1591"/>
        <w:gridCol w:w="2133"/>
      </w:tblGrid>
      <w:tr w:rsidR="009D6158" w:rsidRPr="009D6158" w:rsidTr="006051EE">
        <w:trPr>
          <w:trHeight w:val="573"/>
        </w:trPr>
        <w:tc>
          <w:tcPr>
            <w:tcW w:w="704" w:type="dxa"/>
            <w:tcBorders>
              <w:right w:val="single" w:sz="4" w:space="0" w:color="auto"/>
            </w:tcBorders>
          </w:tcPr>
          <w:p w:rsidR="009D6158" w:rsidRPr="009D6158" w:rsidRDefault="009D6158" w:rsidP="009D6158">
            <w:pPr>
              <w:pStyle w:val="NoSpacing"/>
              <w:rPr>
                <w:sz w:val="26"/>
                <w:szCs w:val="26"/>
              </w:rPr>
            </w:pPr>
            <w:r w:rsidRPr="009D6158">
              <w:rPr>
                <w:sz w:val="26"/>
                <w:szCs w:val="26"/>
              </w:rPr>
              <w:lastRenderedPageBreak/>
              <w:t>Р.бр.</w:t>
            </w:r>
          </w:p>
        </w:tc>
        <w:tc>
          <w:tcPr>
            <w:tcW w:w="1641" w:type="dxa"/>
            <w:gridSpan w:val="2"/>
            <w:tcBorders>
              <w:left w:val="single" w:sz="4" w:space="0" w:color="auto"/>
              <w:right w:val="single" w:sz="4" w:space="0" w:color="auto"/>
            </w:tcBorders>
          </w:tcPr>
          <w:p w:rsidR="009D6158" w:rsidRPr="009D6158" w:rsidRDefault="009D6158" w:rsidP="009D6158">
            <w:pPr>
              <w:pStyle w:val="NoSpacing"/>
              <w:rPr>
                <w:sz w:val="26"/>
                <w:szCs w:val="26"/>
              </w:rPr>
            </w:pPr>
            <w:r w:rsidRPr="009D6158">
              <w:rPr>
                <w:sz w:val="26"/>
                <w:szCs w:val="26"/>
              </w:rPr>
              <w:t>Кат. парцела</w:t>
            </w:r>
          </w:p>
          <w:p w:rsidR="009D6158" w:rsidRPr="009D6158" w:rsidRDefault="009D6158" w:rsidP="009D6158">
            <w:pPr>
              <w:pStyle w:val="NoSpacing"/>
              <w:rPr>
                <w:sz w:val="26"/>
                <w:szCs w:val="26"/>
              </w:rPr>
            </w:pPr>
            <w:r w:rsidRPr="009D6158">
              <w:rPr>
                <w:sz w:val="26"/>
                <w:szCs w:val="26"/>
              </w:rPr>
              <w:t>(К.О.Врање 1)</w:t>
            </w:r>
          </w:p>
        </w:tc>
        <w:tc>
          <w:tcPr>
            <w:tcW w:w="1295" w:type="dxa"/>
            <w:tcBorders>
              <w:left w:val="single" w:sz="4" w:space="0" w:color="auto"/>
              <w:right w:val="single" w:sz="4" w:space="0" w:color="auto"/>
            </w:tcBorders>
          </w:tcPr>
          <w:p w:rsidR="009D6158" w:rsidRPr="009D6158" w:rsidRDefault="009D6158" w:rsidP="009D6158">
            <w:pPr>
              <w:pStyle w:val="NoSpacing"/>
              <w:jc w:val="center"/>
              <w:rPr>
                <w:sz w:val="26"/>
                <w:szCs w:val="26"/>
              </w:rPr>
            </w:pPr>
            <w:r w:rsidRPr="009D6158">
              <w:rPr>
                <w:sz w:val="26"/>
                <w:szCs w:val="26"/>
              </w:rPr>
              <w:t>Површина у m²</w:t>
            </w:r>
          </w:p>
        </w:tc>
        <w:tc>
          <w:tcPr>
            <w:tcW w:w="1594" w:type="dxa"/>
            <w:tcBorders>
              <w:left w:val="single" w:sz="4" w:space="0" w:color="auto"/>
            </w:tcBorders>
          </w:tcPr>
          <w:p w:rsidR="009D6158" w:rsidRPr="009D6158" w:rsidRDefault="009D6158" w:rsidP="009D6158">
            <w:pPr>
              <w:pStyle w:val="NoSpacing"/>
              <w:rPr>
                <w:sz w:val="26"/>
                <w:szCs w:val="26"/>
              </w:rPr>
            </w:pPr>
            <w:r w:rsidRPr="009D6158">
              <w:rPr>
                <w:sz w:val="26"/>
                <w:szCs w:val="26"/>
              </w:rPr>
              <w:t>Почетни износ</w:t>
            </w:r>
          </w:p>
        </w:tc>
        <w:tc>
          <w:tcPr>
            <w:tcW w:w="2233" w:type="dxa"/>
          </w:tcPr>
          <w:p w:rsidR="009D6158" w:rsidRPr="009D6158" w:rsidRDefault="009D6158" w:rsidP="009D6158">
            <w:pPr>
              <w:pStyle w:val="NoSpacing"/>
              <w:rPr>
                <w:sz w:val="26"/>
                <w:szCs w:val="26"/>
              </w:rPr>
            </w:pPr>
            <w:r w:rsidRPr="009D6158">
              <w:rPr>
                <w:sz w:val="26"/>
                <w:szCs w:val="26"/>
              </w:rPr>
              <w:t>Висина депозита</w:t>
            </w:r>
          </w:p>
        </w:tc>
      </w:tr>
      <w:tr w:rsidR="009D6158" w:rsidRPr="009D6158" w:rsidTr="006051EE">
        <w:trPr>
          <w:trHeight w:val="279"/>
        </w:trPr>
        <w:tc>
          <w:tcPr>
            <w:tcW w:w="704" w:type="dxa"/>
            <w:tcBorders>
              <w:right w:val="single" w:sz="4" w:space="0" w:color="auto"/>
            </w:tcBorders>
          </w:tcPr>
          <w:p w:rsidR="009D6158" w:rsidRPr="009D6158" w:rsidRDefault="009D6158" w:rsidP="009D6158">
            <w:pPr>
              <w:pStyle w:val="NoSpacing"/>
              <w:jc w:val="center"/>
              <w:rPr>
                <w:sz w:val="26"/>
                <w:szCs w:val="26"/>
              </w:rPr>
            </w:pPr>
            <w:r w:rsidRPr="009D6158">
              <w:rPr>
                <w:sz w:val="26"/>
                <w:szCs w:val="26"/>
              </w:rPr>
              <w:t>1.</w:t>
            </w:r>
          </w:p>
        </w:tc>
        <w:tc>
          <w:tcPr>
            <w:tcW w:w="957" w:type="dxa"/>
            <w:tcBorders>
              <w:left w:val="single" w:sz="4" w:space="0" w:color="auto"/>
              <w:right w:val="nil"/>
            </w:tcBorders>
          </w:tcPr>
          <w:p w:rsidR="009D6158" w:rsidRPr="009D6158" w:rsidRDefault="009D6158" w:rsidP="009D6158">
            <w:pPr>
              <w:pStyle w:val="NoSpacing"/>
              <w:jc w:val="center"/>
              <w:rPr>
                <w:sz w:val="26"/>
                <w:szCs w:val="26"/>
              </w:rPr>
            </w:pPr>
            <w:r w:rsidRPr="009D6158">
              <w:rPr>
                <w:sz w:val="26"/>
                <w:szCs w:val="26"/>
              </w:rPr>
              <w:t>8687/6</w:t>
            </w:r>
          </w:p>
        </w:tc>
        <w:tc>
          <w:tcPr>
            <w:tcW w:w="684" w:type="dxa"/>
            <w:tcBorders>
              <w:left w:val="nil"/>
              <w:right w:val="single" w:sz="4" w:space="0" w:color="auto"/>
            </w:tcBorders>
          </w:tcPr>
          <w:p w:rsidR="009D6158" w:rsidRPr="009D6158" w:rsidRDefault="009D6158" w:rsidP="009D6158">
            <w:pPr>
              <w:pStyle w:val="NoSpacing"/>
              <w:jc w:val="center"/>
              <w:rPr>
                <w:sz w:val="26"/>
                <w:szCs w:val="26"/>
              </w:rPr>
            </w:pPr>
          </w:p>
        </w:tc>
        <w:tc>
          <w:tcPr>
            <w:tcW w:w="1295" w:type="dxa"/>
            <w:tcBorders>
              <w:left w:val="nil"/>
              <w:right w:val="single" w:sz="4" w:space="0" w:color="auto"/>
            </w:tcBorders>
          </w:tcPr>
          <w:p w:rsidR="009D6158" w:rsidRPr="009D6158" w:rsidRDefault="009D6158" w:rsidP="009D6158">
            <w:pPr>
              <w:pStyle w:val="NoSpacing"/>
              <w:jc w:val="center"/>
              <w:rPr>
                <w:sz w:val="26"/>
                <w:szCs w:val="26"/>
              </w:rPr>
            </w:pPr>
            <w:r w:rsidRPr="009D6158">
              <w:rPr>
                <w:sz w:val="26"/>
                <w:szCs w:val="26"/>
              </w:rPr>
              <w:t>636</w:t>
            </w:r>
          </w:p>
        </w:tc>
        <w:tc>
          <w:tcPr>
            <w:tcW w:w="1594" w:type="dxa"/>
            <w:tcBorders>
              <w:left w:val="single" w:sz="4" w:space="0" w:color="auto"/>
            </w:tcBorders>
          </w:tcPr>
          <w:p w:rsidR="009D6158" w:rsidRPr="009D6158" w:rsidRDefault="009D6158" w:rsidP="009D6158">
            <w:pPr>
              <w:pStyle w:val="NoSpacing"/>
              <w:rPr>
                <w:sz w:val="26"/>
                <w:szCs w:val="26"/>
              </w:rPr>
            </w:pPr>
            <w:r w:rsidRPr="009D6158">
              <w:rPr>
                <w:sz w:val="26"/>
                <w:szCs w:val="26"/>
              </w:rPr>
              <w:t>2.961.375,00</w:t>
            </w:r>
          </w:p>
        </w:tc>
        <w:tc>
          <w:tcPr>
            <w:tcW w:w="2233" w:type="dxa"/>
          </w:tcPr>
          <w:p w:rsidR="009D6158" w:rsidRPr="009D6158" w:rsidRDefault="009D6158" w:rsidP="009D6158">
            <w:pPr>
              <w:pStyle w:val="NoSpacing"/>
              <w:ind w:left="450"/>
              <w:rPr>
                <w:sz w:val="26"/>
                <w:szCs w:val="26"/>
              </w:rPr>
            </w:pPr>
            <w:r w:rsidRPr="009D6158">
              <w:rPr>
                <w:sz w:val="26"/>
                <w:szCs w:val="26"/>
              </w:rPr>
              <w:t>592.275,00</w:t>
            </w:r>
          </w:p>
        </w:tc>
      </w:tr>
      <w:tr w:rsidR="009D6158" w:rsidRPr="009D6158" w:rsidTr="006051EE">
        <w:trPr>
          <w:trHeight w:val="279"/>
        </w:trPr>
        <w:tc>
          <w:tcPr>
            <w:tcW w:w="704" w:type="dxa"/>
            <w:tcBorders>
              <w:right w:val="single" w:sz="4" w:space="0" w:color="auto"/>
            </w:tcBorders>
          </w:tcPr>
          <w:p w:rsidR="009D6158" w:rsidRPr="009D6158" w:rsidRDefault="009D6158" w:rsidP="009D6158">
            <w:pPr>
              <w:pStyle w:val="NoSpacing"/>
              <w:jc w:val="center"/>
              <w:rPr>
                <w:sz w:val="26"/>
                <w:szCs w:val="26"/>
              </w:rPr>
            </w:pPr>
            <w:r w:rsidRPr="009D6158">
              <w:rPr>
                <w:sz w:val="26"/>
                <w:szCs w:val="26"/>
              </w:rPr>
              <w:t>2.</w:t>
            </w:r>
          </w:p>
        </w:tc>
        <w:tc>
          <w:tcPr>
            <w:tcW w:w="957" w:type="dxa"/>
            <w:tcBorders>
              <w:left w:val="single" w:sz="4" w:space="0" w:color="auto"/>
              <w:bottom w:val="single" w:sz="4" w:space="0" w:color="auto"/>
              <w:right w:val="nil"/>
            </w:tcBorders>
          </w:tcPr>
          <w:p w:rsidR="009D6158" w:rsidRPr="009D6158" w:rsidRDefault="009D6158" w:rsidP="009D6158">
            <w:pPr>
              <w:pStyle w:val="NoSpacing"/>
              <w:jc w:val="center"/>
              <w:rPr>
                <w:sz w:val="26"/>
                <w:szCs w:val="26"/>
              </w:rPr>
            </w:pPr>
            <w:r w:rsidRPr="009D6158">
              <w:rPr>
                <w:sz w:val="26"/>
                <w:szCs w:val="26"/>
              </w:rPr>
              <w:t>8687/1</w:t>
            </w:r>
          </w:p>
        </w:tc>
        <w:tc>
          <w:tcPr>
            <w:tcW w:w="684" w:type="dxa"/>
            <w:tcBorders>
              <w:left w:val="nil"/>
              <w:right w:val="single" w:sz="4" w:space="0" w:color="auto"/>
            </w:tcBorders>
          </w:tcPr>
          <w:p w:rsidR="009D6158" w:rsidRPr="009D6158" w:rsidRDefault="009D6158" w:rsidP="009D6158">
            <w:pPr>
              <w:pStyle w:val="NoSpacing"/>
              <w:jc w:val="center"/>
              <w:rPr>
                <w:sz w:val="26"/>
                <w:szCs w:val="26"/>
              </w:rPr>
            </w:pPr>
          </w:p>
        </w:tc>
        <w:tc>
          <w:tcPr>
            <w:tcW w:w="1295" w:type="dxa"/>
            <w:tcBorders>
              <w:left w:val="nil"/>
              <w:right w:val="single" w:sz="4" w:space="0" w:color="auto"/>
            </w:tcBorders>
          </w:tcPr>
          <w:p w:rsidR="009D6158" w:rsidRPr="009D6158" w:rsidRDefault="009D6158" w:rsidP="009D6158">
            <w:pPr>
              <w:pStyle w:val="NoSpacing"/>
              <w:jc w:val="center"/>
              <w:rPr>
                <w:sz w:val="26"/>
                <w:szCs w:val="26"/>
              </w:rPr>
            </w:pPr>
            <w:r w:rsidRPr="009D6158">
              <w:rPr>
                <w:sz w:val="26"/>
                <w:szCs w:val="26"/>
              </w:rPr>
              <w:t>655</w:t>
            </w:r>
          </w:p>
        </w:tc>
        <w:tc>
          <w:tcPr>
            <w:tcW w:w="1594" w:type="dxa"/>
            <w:tcBorders>
              <w:left w:val="single" w:sz="4" w:space="0" w:color="auto"/>
            </w:tcBorders>
          </w:tcPr>
          <w:p w:rsidR="009D6158" w:rsidRPr="009D6158" w:rsidRDefault="009D6158" w:rsidP="009D6158">
            <w:pPr>
              <w:pStyle w:val="NoSpacing"/>
              <w:rPr>
                <w:sz w:val="26"/>
                <w:szCs w:val="26"/>
              </w:rPr>
            </w:pPr>
            <w:r w:rsidRPr="009D6158">
              <w:rPr>
                <w:sz w:val="26"/>
                <w:szCs w:val="26"/>
              </w:rPr>
              <w:t>3.049.843,75</w:t>
            </w:r>
          </w:p>
        </w:tc>
        <w:tc>
          <w:tcPr>
            <w:tcW w:w="2233" w:type="dxa"/>
          </w:tcPr>
          <w:p w:rsidR="009D6158" w:rsidRPr="009D6158" w:rsidRDefault="009D6158" w:rsidP="009D6158">
            <w:pPr>
              <w:pStyle w:val="NoSpacing"/>
              <w:ind w:left="450"/>
              <w:rPr>
                <w:sz w:val="26"/>
                <w:szCs w:val="26"/>
              </w:rPr>
            </w:pPr>
            <w:r w:rsidRPr="009D6158">
              <w:rPr>
                <w:sz w:val="26"/>
                <w:szCs w:val="26"/>
              </w:rPr>
              <w:t>609.968,75</w:t>
            </w:r>
          </w:p>
        </w:tc>
      </w:tr>
    </w:tbl>
    <w:p w:rsidR="009D6158" w:rsidRPr="009D6158" w:rsidRDefault="009D6158" w:rsidP="009D6158">
      <w:pPr>
        <w:autoSpaceDE w:val="0"/>
        <w:autoSpaceDN w:val="0"/>
        <w:adjustRightInd w:val="0"/>
        <w:spacing w:after="0" w:line="240" w:lineRule="auto"/>
        <w:rPr>
          <w:rFonts w:ascii="Times New Roman" w:hAnsi="Times New Roman" w:cs="Times New Roman"/>
          <w:color w:val="FF0000"/>
          <w:sz w:val="26"/>
          <w:szCs w:val="26"/>
        </w:rPr>
      </w:pPr>
    </w:p>
    <w:p w:rsidR="009D6158" w:rsidRPr="009D6158" w:rsidRDefault="009D6158" w:rsidP="009D6158">
      <w:pPr>
        <w:autoSpaceDE w:val="0"/>
        <w:autoSpaceDN w:val="0"/>
        <w:adjustRightInd w:val="0"/>
        <w:spacing w:after="0" w:line="240" w:lineRule="auto"/>
        <w:rPr>
          <w:rFonts w:ascii="Times New Roman" w:hAnsi="Times New Roman" w:cs="Times New Roman"/>
          <w:color w:val="FF0000"/>
          <w:sz w:val="26"/>
          <w:szCs w:val="26"/>
        </w:rPr>
      </w:pP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sz w:val="26"/>
          <w:szCs w:val="26"/>
        </w:rPr>
      </w:pPr>
      <w:r w:rsidRPr="009D6158">
        <w:rPr>
          <w:rFonts w:ascii="Times New Roman" w:hAnsi="Times New Roman" w:cs="Times New Roman"/>
          <w:sz w:val="26"/>
          <w:szCs w:val="26"/>
        </w:rPr>
        <w:t>Почетни износ цене за отуђење грађевинског земљишта на локацији 6, утврђен је у  висини тржишне вредности по метру квадратном грађевинског земљишта, а на основу Налаза о процени тржишне вредности који је сачинио судски вештак за област грађевинарства Спасић Срђан  на дан 04.04.2024. године.</w:t>
      </w:r>
    </w:p>
    <w:p w:rsidR="009D6158" w:rsidRPr="009D6158" w:rsidRDefault="009D6158" w:rsidP="009D6158">
      <w:pPr>
        <w:autoSpaceDE w:val="0"/>
        <w:autoSpaceDN w:val="0"/>
        <w:adjustRightInd w:val="0"/>
        <w:spacing w:after="0" w:line="240" w:lineRule="auto"/>
        <w:jc w:val="both"/>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sz w:val="26"/>
          <w:szCs w:val="26"/>
        </w:rPr>
      </w:pPr>
    </w:p>
    <w:p w:rsidR="009D6158" w:rsidRPr="009D6158" w:rsidRDefault="009D6158" w:rsidP="009D6158">
      <w:pPr>
        <w:autoSpaceDE w:val="0"/>
        <w:autoSpaceDN w:val="0"/>
        <w:adjustRightInd w:val="0"/>
        <w:spacing w:after="0" w:line="240" w:lineRule="auto"/>
        <w:rPr>
          <w:rFonts w:ascii="Times New Roman" w:hAnsi="Times New Roman" w:cs="Times New Roman"/>
          <w:b/>
          <w:sz w:val="26"/>
          <w:szCs w:val="26"/>
        </w:rPr>
      </w:pPr>
    </w:p>
    <w:p w:rsidR="009D6158" w:rsidRPr="001D42A7" w:rsidRDefault="009D6158" w:rsidP="009D6158">
      <w:pPr>
        <w:autoSpaceDE w:val="0"/>
        <w:autoSpaceDN w:val="0"/>
        <w:adjustRightInd w:val="0"/>
        <w:spacing w:after="0" w:line="240" w:lineRule="auto"/>
        <w:rPr>
          <w:rFonts w:ascii="Times New Roman" w:hAnsi="Times New Roman" w:cs="Times New Roman"/>
          <w:b/>
          <w:i/>
          <w:sz w:val="26"/>
          <w:szCs w:val="26"/>
        </w:rPr>
      </w:pPr>
      <w:r w:rsidRPr="009D6158">
        <w:rPr>
          <w:rFonts w:ascii="Times New Roman" w:hAnsi="Times New Roman" w:cs="Times New Roman"/>
          <w:b/>
          <w:i/>
          <w:sz w:val="26"/>
          <w:szCs w:val="26"/>
        </w:rPr>
        <w:t>VII</w:t>
      </w:r>
      <w:r w:rsidRPr="009D6158">
        <w:rPr>
          <w:rFonts w:ascii="Times New Roman" w:hAnsi="Times New Roman" w:cs="Times New Roman"/>
          <w:b/>
          <w:sz w:val="26"/>
          <w:szCs w:val="26"/>
        </w:rPr>
        <w:t xml:space="preserve">. </w:t>
      </w:r>
      <w:r w:rsidRPr="009D6158">
        <w:rPr>
          <w:rFonts w:ascii="Times New Roman" w:hAnsi="Times New Roman" w:cs="Times New Roman"/>
          <w:b/>
          <w:bCs/>
          <w:i/>
          <w:iCs/>
          <w:sz w:val="26"/>
          <w:szCs w:val="26"/>
        </w:rPr>
        <w:t xml:space="preserve">Локација бр. </w:t>
      </w:r>
      <w:r w:rsidRPr="009D6158">
        <w:rPr>
          <w:rFonts w:ascii="Times New Roman" w:hAnsi="Times New Roman" w:cs="Times New Roman"/>
          <w:sz w:val="26"/>
          <w:szCs w:val="26"/>
        </w:rPr>
        <w:t xml:space="preserve"> </w:t>
      </w:r>
      <w:r w:rsidRPr="009D6158">
        <w:rPr>
          <w:rFonts w:ascii="Times New Roman" w:hAnsi="Times New Roman" w:cs="Times New Roman"/>
          <w:b/>
          <w:sz w:val="26"/>
          <w:szCs w:val="26"/>
        </w:rPr>
        <w:t>7 (</w:t>
      </w:r>
      <w:r w:rsidRPr="009D6158">
        <w:rPr>
          <w:rFonts w:ascii="Times New Roman" w:hAnsi="Times New Roman" w:cs="Times New Roman"/>
          <w:b/>
          <w:i/>
          <w:sz w:val="26"/>
          <w:szCs w:val="26"/>
        </w:rPr>
        <w:t xml:space="preserve">4 грађевинске парцеле између улица Иве Андрића, Чегарске и Предрага Девеџића) </w:t>
      </w:r>
    </w:p>
    <w:p w:rsidR="009D6158" w:rsidRPr="009D6158" w:rsidRDefault="009D6158" w:rsidP="001D42A7">
      <w:pPr>
        <w:pStyle w:val="NoSpacing"/>
        <w:jc w:val="both"/>
        <w:rPr>
          <w:sz w:val="26"/>
          <w:szCs w:val="26"/>
        </w:rPr>
      </w:pPr>
      <w:r w:rsidRPr="009D6158">
        <w:rPr>
          <w:b/>
          <w:sz w:val="26"/>
          <w:szCs w:val="26"/>
        </w:rPr>
        <w:t xml:space="preserve">Намена – </w:t>
      </w:r>
      <w:r w:rsidRPr="009D6158">
        <w:rPr>
          <w:sz w:val="26"/>
          <w:szCs w:val="26"/>
        </w:rPr>
        <w:t xml:space="preserve">становање малих густина – изградња индивидуалних стамбених објеката са компатибилним садржајима, на основу услова предвиђених у Плану Генералне регулације зоне 2 у Врању (Сл. Гласник града Врања бр.33/2011) и Изменама и допунама Плана генералне регулације зоне 2 – Шапраначки рид - (Сл. Гласник града Врања бр.26/2021) по степену комуналне оремљености се налази у трећој зони. Почетна цена за непокретности на овој локацији износи </w:t>
      </w:r>
      <w:r w:rsidRPr="009D6158">
        <w:rPr>
          <w:b/>
          <w:sz w:val="26"/>
          <w:szCs w:val="26"/>
        </w:rPr>
        <w:t xml:space="preserve">4.656,25 </w:t>
      </w:r>
      <w:r w:rsidRPr="009D6158">
        <w:rPr>
          <w:sz w:val="26"/>
          <w:szCs w:val="26"/>
        </w:rPr>
        <w:t>динара по м</w:t>
      </w:r>
      <w:r w:rsidRPr="009D6158">
        <w:rPr>
          <w:sz w:val="26"/>
          <w:szCs w:val="26"/>
          <w:vertAlign w:val="superscript"/>
        </w:rPr>
        <w:t>2</w:t>
      </w:r>
      <w:r w:rsidRPr="009D6158">
        <w:rPr>
          <w:sz w:val="26"/>
          <w:szCs w:val="26"/>
        </w:rPr>
        <w:t>.</w:t>
      </w:r>
    </w:p>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3"/>
        <w:gridCol w:w="957"/>
        <w:gridCol w:w="652"/>
        <w:gridCol w:w="1381"/>
        <w:gridCol w:w="1591"/>
        <w:gridCol w:w="2133"/>
      </w:tblGrid>
      <w:tr w:rsidR="009D6158" w:rsidRPr="009D6158" w:rsidTr="006051EE">
        <w:trPr>
          <w:trHeight w:val="573"/>
        </w:trPr>
        <w:tc>
          <w:tcPr>
            <w:tcW w:w="704" w:type="dxa"/>
            <w:tcBorders>
              <w:right w:val="single" w:sz="4" w:space="0" w:color="auto"/>
            </w:tcBorders>
          </w:tcPr>
          <w:p w:rsidR="009D6158" w:rsidRPr="009D6158" w:rsidRDefault="009D6158" w:rsidP="009D6158">
            <w:pPr>
              <w:pStyle w:val="NoSpacing"/>
              <w:rPr>
                <w:sz w:val="26"/>
                <w:szCs w:val="26"/>
              </w:rPr>
            </w:pPr>
            <w:r w:rsidRPr="009D6158">
              <w:rPr>
                <w:sz w:val="26"/>
                <w:szCs w:val="26"/>
              </w:rPr>
              <w:t>Р.бр.</w:t>
            </w:r>
          </w:p>
        </w:tc>
        <w:tc>
          <w:tcPr>
            <w:tcW w:w="1641" w:type="dxa"/>
            <w:gridSpan w:val="2"/>
            <w:tcBorders>
              <w:left w:val="single" w:sz="4" w:space="0" w:color="auto"/>
              <w:right w:val="single" w:sz="4" w:space="0" w:color="auto"/>
            </w:tcBorders>
          </w:tcPr>
          <w:p w:rsidR="009D6158" w:rsidRPr="009D6158" w:rsidRDefault="009D6158" w:rsidP="009D6158">
            <w:pPr>
              <w:pStyle w:val="NoSpacing"/>
              <w:rPr>
                <w:sz w:val="26"/>
                <w:szCs w:val="26"/>
              </w:rPr>
            </w:pPr>
            <w:r w:rsidRPr="009D6158">
              <w:rPr>
                <w:sz w:val="26"/>
                <w:szCs w:val="26"/>
              </w:rPr>
              <w:t>Кат. парцела</w:t>
            </w:r>
          </w:p>
          <w:p w:rsidR="009D6158" w:rsidRPr="009D6158" w:rsidRDefault="009D6158" w:rsidP="009D6158">
            <w:pPr>
              <w:pStyle w:val="NoSpacing"/>
              <w:rPr>
                <w:sz w:val="26"/>
                <w:szCs w:val="26"/>
              </w:rPr>
            </w:pPr>
            <w:r w:rsidRPr="009D6158">
              <w:rPr>
                <w:sz w:val="26"/>
                <w:szCs w:val="26"/>
              </w:rPr>
              <w:t>(К.О.Врање 1)</w:t>
            </w:r>
          </w:p>
        </w:tc>
        <w:tc>
          <w:tcPr>
            <w:tcW w:w="1295" w:type="dxa"/>
            <w:tcBorders>
              <w:left w:val="single" w:sz="4" w:space="0" w:color="auto"/>
              <w:right w:val="single" w:sz="4" w:space="0" w:color="auto"/>
            </w:tcBorders>
          </w:tcPr>
          <w:p w:rsidR="009D6158" w:rsidRPr="009D6158" w:rsidRDefault="009D6158" w:rsidP="009D6158">
            <w:pPr>
              <w:pStyle w:val="NoSpacing"/>
              <w:jc w:val="center"/>
              <w:rPr>
                <w:sz w:val="26"/>
                <w:szCs w:val="26"/>
              </w:rPr>
            </w:pPr>
            <w:r w:rsidRPr="009D6158">
              <w:rPr>
                <w:sz w:val="26"/>
                <w:szCs w:val="26"/>
              </w:rPr>
              <w:t>Површина у m²</w:t>
            </w:r>
          </w:p>
        </w:tc>
        <w:tc>
          <w:tcPr>
            <w:tcW w:w="1594" w:type="dxa"/>
            <w:tcBorders>
              <w:left w:val="single" w:sz="4" w:space="0" w:color="auto"/>
            </w:tcBorders>
          </w:tcPr>
          <w:p w:rsidR="009D6158" w:rsidRPr="009D6158" w:rsidRDefault="009D6158" w:rsidP="009D6158">
            <w:pPr>
              <w:pStyle w:val="NoSpacing"/>
              <w:jc w:val="center"/>
              <w:rPr>
                <w:sz w:val="26"/>
                <w:szCs w:val="26"/>
              </w:rPr>
            </w:pPr>
            <w:r w:rsidRPr="009D6158">
              <w:rPr>
                <w:sz w:val="26"/>
                <w:szCs w:val="26"/>
              </w:rPr>
              <w:t>Почетни износ</w:t>
            </w:r>
          </w:p>
        </w:tc>
        <w:tc>
          <w:tcPr>
            <w:tcW w:w="2233" w:type="dxa"/>
          </w:tcPr>
          <w:p w:rsidR="009D6158" w:rsidRPr="009D6158" w:rsidRDefault="009D6158" w:rsidP="009D6158">
            <w:pPr>
              <w:pStyle w:val="NoSpacing"/>
              <w:jc w:val="center"/>
              <w:rPr>
                <w:sz w:val="26"/>
                <w:szCs w:val="26"/>
              </w:rPr>
            </w:pPr>
            <w:r w:rsidRPr="009D6158">
              <w:rPr>
                <w:sz w:val="26"/>
                <w:szCs w:val="26"/>
              </w:rPr>
              <w:t>Висина депозита</w:t>
            </w:r>
          </w:p>
        </w:tc>
      </w:tr>
      <w:tr w:rsidR="009D6158" w:rsidRPr="009D6158" w:rsidTr="006051EE">
        <w:trPr>
          <w:trHeight w:val="279"/>
        </w:trPr>
        <w:tc>
          <w:tcPr>
            <w:tcW w:w="704" w:type="dxa"/>
            <w:tcBorders>
              <w:right w:val="single" w:sz="4" w:space="0" w:color="auto"/>
            </w:tcBorders>
          </w:tcPr>
          <w:p w:rsidR="009D6158" w:rsidRPr="009D6158" w:rsidRDefault="009D6158" w:rsidP="009D6158">
            <w:pPr>
              <w:pStyle w:val="NoSpacing"/>
              <w:rPr>
                <w:sz w:val="26"/>
                <w:szCs w:val="26"/>
              </w:rPr>
            </w:pPr>
            <w:r w:rsidRPr="009D6158">
              <w:rPr>
                <w:sz w:val="26"/>
                <w:szCs w:val="26"/>
              </w:rPr>
              <w:t xml:space="preserve">  1.</w:t>
            </w:r>
          </w:p>
        </w:tc>
        <w:tc>
          <w:tcPr>
            <w:tcW w:w="957" w:type="dxa"/>
            <w:tcBorders>
              <w:left w:val="single" w:sz="4" w:space="0" w:color="auto"/>
              <w:right w:val="nil"/>
            </w:tcBorders>
          </w:tcPr>
          <w:p w:rsidR="009D6158" w:rsidRPr="009D6158" w:rsidRDefault="009D6158" w:rsidP="009D6158">
            <w:pPr>
              <w:pStyle w:val="NoSpacing"/>
              <w:jc w:val="center"/>
              <w:rPr>
                <w:sz w:val="26"/>
                <w:szCs w:val="26"/>
              </w:rPr>
            </w:pPr>
            <w:r w:rsidRPr="009D6158">
              <w:rPr>
                <w:sz w:val="26"/>
                <w:szCs w:val="26"/>
              </w:rPr>
              <w:t>8676/1</w:t>
            </w:r>
          </w:p>
        </w:tc>
        <w:tc>
          <w:tcPr>
            <w:tcW w:w="684" w:type="dxa"/>
            <w:tcBorders>
              <w:left w:val="nil"/>
              <w:right w:val="single" w:sz="4" w:space="0" w:color="auto"/>
            </w:tcBorders>
          </w:tcPr>
          <w:p w:rsidR="009D6158" w:rsidRPr="009D6158" w:rsidRDefault="009D6158" w:rsidP="009D6158">
            <w:pPr>
              <w:pStyle w:val="NoSpacing"/>
              <w:jc w:val="both"/>
              <w:rPr>
                <w:sz w:val="26"/>
                <w:szCs w:val="26"/>
              </w:rPr>
            </w:pPr>
          </w:p>
        </w:tc>
        <w:tc>
          <w:tcPr>
            <w:tcW w:w="1295" w:type="dxa"/>
            <w:tcBorders>
              <w:left w:val="nil"/>
              <w:right w:val="single" w:sz="4" w:space="0" w:color="auto"/>
            </w:tcBorders>
          </w:tcPr>
          <w:p w:rsidR="009D6158" w:rsidRPr="009D6158" w:rsidRDefault="009D6158" w:rsidP="009D6158">
            <w:pPr>
              <w:pStyle w:val="NoSpacing"/>
              <w:jc w:val="center"/>
              <w:rPr>
                <w:sz w:val="26"/>
                <w:szCs w:val="26"/>
                <w:lang w:val="sr-Cyrl-CS"/>
              </w:rPr>
            </w:pPr>
            <w:r w:rsidRPr="009D6158">
              <w:rPr>
                <w:sz w:val="26"/>
                <w:szCs w:val="26"/>
                <w:lang w:val="sr-Cyrl-CS"/>
              </w:rPr>
              <w:t>697</w:t>
            </w:r>
          </w:p>
        </w:tc>
        <w:tc>
          <w:tcPr>
            <w:tcW w:w="1594" w:type="dxa"/>
            <w:tcBorders>
              <w:left w:val="single" w:sz="4" w:space="0" w:color="auto"/>
            </w:tcBorders>
          </w:tcPr>
          <w:p w:rsidR="009D6158" w:rsidRPr="009D6158" w:rsidRDefault="009D6158" w:rsidP="009D6158">
            <w:pPr>
              <w:pStyle w:val="NoSpacing"/>
              <w:rPr>
                <w:sz w:val="26"/>
                <w:szCs w:val="26"/>
                <w:lang w:val="sr-Cyrl-CS"/>
              </w:rPr>
            </w:pPr>
            <w:r w:rsidRPr="009D6158">
              <w:rPr>
                <w:sz w:val="26"/>
                <w:szCs w:val="26"/>
                <w:lang w:val="sr-Cyrl-CS"/>
              </w:rPr>
              <w:t>3.245.406,25</w:t>
            </w:r>
          </w:p>
        </w:tc>
        <w:tc>
          <w:tcPr>
            <w:tcW w:w="2233" w:type="dxa"/>
          </w:tcPr>
          <w:p w:rsidR="009D6158" w:rsidRPr="009D6158" w:rsidRDefault="009D6158" w:rsidP="009D6158">
            <w:pPr>
              <w:pStyle w:val="NoSpacing"/>
              <w:ind w:left="450"/>
              <w:rPr>
                <w:sz w:val="26"/>
                <w:szCs w:val="26"/>
                <w:lang w:val="sr-Cyrl-CS"/>
              </w:rPr>
            </w:pPr>
            <w:r w:rsidRPr="009D6158">
              <w:rPr>
                <w:sz w:val="26"/>
                <w:szCs w:val="26"/>
                <w:lang w:val="sr-Cyrl-CS"/>
              </w:rPr>
              <w:t>649.081,25</w:t>
            </w:r>
          </w:p>
        </w:tc>
      </w:tr>
      <w:tr w:rsidR="009D6158" w:rsidRPr="009D6158" w:rsidTr="006051EE">
        <w:trPr>
          <w:trHeight w:val="279"/>
        </w:trPr>
        <w:tc>
          <w:tcPr>
            <w:tcW w:w="704" w:type="dxa"/>
            <w:tcBorders>
              <w:right w:val="single" w:sz="4" w:space="0" w:color="auto"/>
            </w:tcBorders>
          </w:tcPr>
          <w:p w:rsidR="009D6158" w:rsidRPr="009D6158" w:rsidRDefault="009D6158" w:rsidP="009D6158">
            <w:pPr>
              <w:pStyle w:val="NoSpacing"/>
              <w:jc w:val="center"/>
              <w:rPr>
                <w:sz w:val="26"/>
                <w:szCs w:val="26"/>
              </w:rPr>
            </w:pPr>
            <w:r w:rsidRPr="009D6158">
              <w:rPr>
                <w:sz w:val="26"/>
                <w:szCs w:val="26"/>
              </w:rPr>
              <w:t>2.</w:t>
            </w:r>
          </w:p>
        </w:tc>
        <w:tc>
          <w:tcPr>
            <w:tcW w:w="957" w:type="dxa"/>
            <w:tcBorders>
              <w:left w:val="single" w:sz="4" w:space="0" w:color="auto"/>
              <w:right w:val="nil"/>
            </w:tcBorders>
          </w:tcPr>
          <w:p w:rsidR="009D6158" w:rsidRPr="009D6158" w:rsidRDefault="009D6158" w:rsidP="009D6158">
            <w:pPr>
              <w:pStyle w:val="NoSpacing"/>
              <w:jc w:val="center"/>
              <w:rPr>
                <w:sz w:val="26"/>
                <w:szCs w:val="26"/>
              </w:rPr>
            </w:pPr>
            <w:r w:rsidRPr="009D6158">
              <w:rPr>
                <w:sz w:val="26"/>
                <w:szCs w:val="26"/>
              </w:rPr>
              <w:t>8676/6</w:t>
            </w:r>
          </w:p>
        </w:tc>
        <w:tc>
          <w:tcPr>
            <w:tcW w:w="684" w:type="dxa"/>
            <w:tcBorders>
              <w:left w:val="nil"/>
              <w:right w:val="single" w:sz="4" w:space="0" w:color="auto"/>
            </w:tcBorders>
          </w:tcPr>
          <w:p w:rsidR="009D6158" w:rsidRPr="009D6158" w:rsidRDefault="009D6158" w:rsidP="009D6158">
            <w:pPr>
              <w:pStyle w:val="NoSpacing"/>
              <w:jc w:val="center"/>
              <w:rPr>
                <w:sz w:val="26"/>
                <w:szCs w:val="26"/>
              </w:rPr>
            </w:pPr>
          </w:p>
        </w:tc>
        <w:tc>
          <w:tcPr>
            <w:tcW w:w="1295" w:type="dxa"/>
            <w:tcBorders>
              <w:left w:val="nil"/>
              <w:right w:val="single" w:sz="4" w:space="0" w:color="auto"/>
            </w:tcBorders>
          </w:tcPr>
          <w:p w:rsidR="009D6158" w:rsidRPr="009D6158" w:rsidRDefault="009D6158" w:rsidP="009D6158">
            <w:pPr>
              <w:pStyle w:val="NoSpacing"/>
              <w:jc w:val="center"/>
              <w:rPr>
                <w:sz w:val="26"/>
                <w:szCs w:val="26"/>
              </w:rPr>
            </w:pPr>
            <w:r w:rsidRPr="009D6158">
              <w:rPr>
                <w:sz w:val="26"/>
                <w:szCs w:val="26"/>
              </w:rPr>
              <w:t>430</w:t>
            </w:r>
          </w:p>
        </w:tc>
        <w:tc>
          <w:tcPr>
            <w:tcW w:w="1594" w:type="dxa"/>
            <w:tcBorders>
              <w:left w:val="single" w:sz="4" w:space="0" w:color="auto"/>
            </w:tcBorders>
          </w:tcPr>
          <w:p w:rsidR="009D6158" w:rsidRPr="009D6158" w:rsidRDefault="009D6158" w:rsidP="009D6158">
            <w:pPr>
              <w:pStyle w:val="NoSpacing"/>
              <w:rPr>
                <w:sz w:val="26"/>
                <w:szCs w:val="26"/>
                <w:lang w:val="sr-Cyrl-CS"/>
              </w:rPr>
            </w:pPr>
            <w:r w:rsidRPr="009D6158">
              <w:rPr>
                <w:sz w:val="26"/>
                <w:szCs w:val="26"/>
                <w:lang w:val="sr-Cyrl-CS"/>
              </w:rPr>
              <w:t>2.002.187,50</w:t>
            </w:r>
          </w:p>
        </w:tc>
        <w:tc>
          <w:tcPr>
            <w:tcW w:w="2233" w:type="dxa"/>
          </w:tcPr>
          <w:p w:rsidR="009D6158" w:rsidRPr="009D6158" w:rsidRDefault="009D6158" w:rsidP="009D6158">
            <w:pPr>
              <w:pStyle w:val="NoSpacing"/>
              <w:ind w:left="450"/>
              <w:rPr>
                <w:sz w:val="26"/>
                <w:szCs w:val="26"/>
                <w:lang w:val="sr-Cyrl-CS"/>
              </w:rPr>
            </w:pPr>
            <w:r w:rsidRPr="009D6158">
              <w:rPr>
                <w:sz w:val="26"/>
                <w:szCs w:val="26"/>
                <w:lang w:val="sr-Cyrl-CS"/>
              </w:rPr>
              <w:t>400.437,50</w:t>
            </w:r>
          </w:p>
        </w:tc>
      </w:tr>
      <w:tr w:rsidR="009D6158" w:rsidRPr="009D6158" w:rsidTr="006051EE">
        <w:trPr>
          <w:trHeight w:val="279"/>
        </w:trPr>
        <w:tc>
          <w:tcPr>
            <w:tcW w:w="704" w:type="dxa"/>
            <w:tcBorders>
              <w:right w:val="single" w:sz="4" w:space="0" w:color="auto"/>
            </w:tcBorders>
          </w:tcPr>
          <w:p w:rsidR="009D6158" w:rsidRPr="009D6158" w:rsidRDefault="009D6158" w:rsidP="009D6158">
            <w:pPr>
              <w:pStyle w:val="NoSpacing"/>
              <w:rPr>
                <w:sz w:val="26"/>
                <w:szCs w:val="26"/>
              </w:rPr>
            </w:pPr>
            <w:r w:rsidRPr="009D6158">
              <w:rPr>
                <w:sz w:val="26"/>
                <w:szCs w:val="26"/>
              </w:rPr>
              <w:t xml:space="preserve">  3.</w:t>
            </w:r>
          </w:p>
        </w:tc>
        <w:tc>
          <w:tcPr>
            <w:tcW w:w="957" w:type="dxa"/>
            <w:tcBorders>
              <w:left w:val="single" w:sz="4" w:space="0" w:color="auto"/>
              <w:right w:val="nil"/>
            </w:tcBorders>
          </w:tcPr>
          <w:p w:rsidR="009D6158" w:rsidRPr="009D6158" w:rsidRDefault="009D6158" w:rsidP="009D6158">
            <w:pPr>
              <w:pStyle w:val="NoSpacing"/>
              <w:jc w:val="center"/>
              <w:rPr>
                <w:sz w:val="26"/>
                <w:szCs w:val="26"/>
              </w:rPr>
            </w:pPr>
            <w:r w:rsidRPr="009D6158">
              <w:rPr>
                <w:sz w:val="26"/>
                <w:szCs w:val="26"/>
              </w:rPr>
              <w:t>8660/6</w:t>
            </w:r>
          </w:p>
        </w:tc>
        <w:tc>
          <w:tcPr>
            <w:tcW w:w="684" w:type="dxa"/>
            <w:tcBorders>
              <w:left w:val="nil"/>
              <w:right w:val="single" w:sz="4" w:space="0" w:color="auto"/>
            </w:tcBorders>
          </w:tcPr>
          <w:p w:rsidR="009D6158" w:rsidRPr="009D6158" w:rsidRDefault="009D6158" w:rsidP="009D6158">
            <w:pPr>
              <w:pStyle w:val="NoSpacing"/>
              <w:jc w:val="center"/>
              <w:rPr>
                <w:sz w:val="26"/>
                <w:szCs w:val="26"/>
              </w:rPr>
            </w:pPr>
          </w:p>
        </w:tc>
        <w:tc>
          <w:tcPr>
            <w:tcW w:w="1295" w:type="dxa"/>
            <w:tcBorders>
              <w:left w:val="nil"/>
              <w:right w:val="single" w:sz="4" w:space="0" w:color="auto"/>
            </w:tcBorders>
          </w:tcPr>
          <w:p w:rsidR="009D6158" w:rsidRPr="009D6158" w:rsidRDefault="009D6158" w:rsidP="009D6158">
            <w:pPr>
              <w:pStyle w:val="NoSpacing"/>
              <w:jc w:val="center"/>
              <w:rPr>
                <w:sz w:val="26"/>
                <w:szCs w:val="26"/>
              </w:rPr>
            </w:pPr>
            <w:r w:rsidRPr="009D6158">
              <w:rPr>
                <w:sz w:val="26"/>
                <w:szCs w:val="26"/>
              </w:rPr>
              <w:t>577</w:t>
            </w:r>
          </w:p>
        </w:tc>
        <w:tc>
          <w:tcPr>
            <w:tcW w:w="1594" w:type="dxa"/>
            <w:tcBorders>
              <w:left w:val="single" w:sz="4" w:space="0" w:color="auto"/>
            </w:tcBorders>
          </w:tcPr>
          <w:p w:rsidR="009D6158" w:rsidRPr="009D6158" w:rsidRDefault="009D6158" w:rsidP="009D6158">
            <w:pPr>
              <w:pStyle w:val="NoSpacing"/>
              <w:rPr>
                <w:sz w:val="26"/>
                <w:szCs w:val="26"/>
                <w:lang w:val="sr-Cyrl-CS"/>
              </w:rPr>
            </w:pPr>
            <w:r w:rsidRPr="009D6158">
              <w:rPr>
                <w:sz w:val="26"/>
                <w:szCs w:val="26"/>
                <w:lang w:val="sr-Cyrl-CS"/>
              </w:rPr>
              <w:t>2.686.656,25</w:t>
            </w:r>
          </w:p>
        </w:tc>
        <w:tc>
          <w:tcPr>
            <w:tcW w:w="2233" w:type="dxa"/>
          </w:tcPr>
          <w:p w:rsidR="009D6158" w:rsidRPr="009D6158" w:rsidRDefault="009D6158" w:rsidP="009D6158">
            <w:pPr>
              <w:pStyle w:val="NoSpacing"/>
              <w:ind w:left="450"/>
              <w:rPr>
                <w:sz w:val="26"/>
                <w:szCs w:val="26"/>
                <w:lang w:val="sr-Cyrl-CS"/>
              </w:rPr>
            </w:pPr>
            <w:r w:rsidRPr="009D6158">
              <w:rPr>
                <w:sz w:val="26"/>
                <w:szCs w:val="26"/>
                <w:lang w:val="sr-Cyrl-CS"/>
              </w:rPr>
              <w:t>537.331,25</w:t>
            </w:r>
          </w:p>
        </w:tc>
      </w:tr>
      <w:tr w:rsidR="009D6158" w:rsidRPr="009D6158" w:rsidTr="006051EE">
        <w:trPr>
          <w:trHeight w:val="279"/>
        </w:trPr>
        <w:tc>
          <w:tcPr>
            <w:tcW w:w="704" w:type="dxa"/>
            <w:tcBorders>
              <w:right w:val="single" w:sz="4" w:space="0" w:color="auto"/>
            </w:tcBorders>
          </w:tcPr>
          <w:p w:rsidR="009D6158" w:rsidRPr="009D6158" w:rsidRDefault="009D6158" w:rsidP="009D6158">
            <w:pPr>
              <w:pStyle w:val="NoSpacing"/>
              <w:jc w:val="center"/>
              <w:rPr>
                <w:sz w:val="26"/>
                <w:szCs w:val="26"/>
              </w:rPr>
            </w:pPr>
            <w:r w:rsidRPr="009D6158">
              <w:rPr>
                <w:sz w:val="26"/>
                <w:szCs w:val="26"/>
              </w:rPr>
              <w:t>4.</w:t>
            </w:r>
          </w:p>
        </w:tc>
        <w:tc>
          <w:tcPr>
            <w:tcW w:w="957" w:type="dxa"/>
            <w:tcBorders>
              <w:left w:val="single" w:sz="4" w:space="0" w:color="auto"/>
              <w:bottom w:val="single" w:sz="4" w:space="0" w:color="auto"/>
              <w:right w:val="nil"/>
            </w:tcBorders>
          </w:tcPr>
          <w:p w:rsidR="009D6158" w:rsidRPr="009D6158" w:rsidRDefault="009D6158" w:rsidP="009D6158">
            <w:pPr>
              <w:pStyle w:val="NoSpacing"/>
              <w:ind w:right="-5917"/>
              <w:rPr>
                <w:sz w:val="26"/>
                <w:szCs w:val="26"/>
              </w:rPr>
            </w:pPr>
            <w:r w:rsidRPr="009D6158">
              <w:rPr>
                <w:sz w:val="26"/>
                <w:szCs w:val="26"/>
              </w:rPr>
              <w:t>8660/11</w:t>
            </w:r>
          </w:p>
        </w:tc>
        <w:tc>
          <w:tcPr>
            <w:tcW w:w="684" w:type="dxa"/>
            <w:tcBorders>
              <w:left w:val="nil"/>
              <w:right w:val="single" w:sz="4" w:space="0" w:color="auto"/>
            </w:tcBorders>
          </w:tcPr>
          <w:p w:rsidR="009D6158" w:rsidRPr="009D6158" w:rsidRDefault="009D6158" w:rsidP="009D6158">
            <w:pPr>
              <w:pStyle w:val="NoSpacing"/>
              <w:ind w:left="-959"/>
              <w:rPr>
                <w:sz w:val="26"/>
                <w:szCs w:val="26"/>
              </w:rPr>
            </w:pPr>
          </w:p>
        </w:tc>
        <w:tc>
          <w:tcPr>
            <w:tcW w:w="1295" w:type="dxa"/>
            <w:tcBorders>
              <w:left w:val="nil"/>
              <w:right w:val="single" w:sz="4" w:space="0" w:color="auto"/>
            </w:tcBorders>
          </w:tcPr>
          <w:p w:rsidR="009D6158" w:rsidRPr="009D6158" w:rsidRDefault="009D6158" w:rsidP="009D6158">
            <w:pPr>
              <w:pStyle w:val="NoSpacing"/>
              <w:jc w:val="center"/>
              <w:rPr>
                <w:sz w:val="26"/>
                <w:szCs w:val="26"/>
              </w:rPr>
            </w:pPr>
            <w:r w:rsidRPr="009D6158">
              <w:rPr>
                <w:sz w:val="26"/>
                <w:szCs w:val="26"/>
              </w:rPr>
              <w:t>769</w:t>
            </w:r>
          </w:p>
        </w:tc>
        <w:tc>
          <w:tcPr>
            <w:tcW w:w="1594" w:type="dxa"/>
            <w:tcBorders>
              <w:left w:val="single" w:sz="4" w:space="0" w:color="auto"/>
            </w:tcBorders>
          </w:tcPr>
          <w:p w:rsidR="009D6158" w:rsidRPr="009D6158" w:rsidRDefault="009D6158" w:rsidP="009D6158">
            <w:pPr>
              <w:pStyle w:val="NoSpacing"/>
              <w:rPr>
                <w:sz w:val="26"/>
                <w:szCs w:val="26"/>
                <w:lang w:val="sr-Cyrl-CS"/>
              </w:rPr>
            </w:pPr>
            <w:r w:rsidRPr="009D6158">
              <w:rPr>
                <w:sz w:val="26"/>
                <w:szCs w:val="26"/>
                <w:lang w:val="sr-Cyrl-CS"/>
              </w:rPr>
              <w:t>3.580.656,25</w:t>
            </w:r>
          </w:p>
        </w:tc>
        <w:tc>
          <w:tcPr>
            <w:tcW w:w="2233" w:type="dxa"/>
          </w:tcPr>
          <w:p w:rsidR="009D6158" w:rsidRPr="009D6158" w:rsidRDefault="009D6158" w:rsidP="009D6158">
            <w:pPr>
              <w:pStyle w:val="NoSpacing"/>
              <w:ind w:left="450"/>
              <w:rPr>
                <w:sz w:val="26"/>
                <w:szCs w:val="26"/>
                <w:lang w:val="sr-Cyrl-CS"/>
              </w:rPr>
            </w:pPr>
            <w:r w:rsidRPr="009D6158">
              <w:rPr>
                <w:sz w:val="26"/>
                <w:szCs w:val="26"/>
                <w:lang w:val="sr-Cyrl-CS"/>
              </w:rPr>
              <w:t>716.131,25</w:t>
            </w:r>
          </w:p>
        </w:tc>
      </w:tr>
    </w:tbl>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p w:rsidR="009D6158" w:rsidRDefault="009D6158" w:rsidP="001D42A7">
      <w:pPr>
        <w:tabs>
          <w:tab w:val="left" w:pos="2410"/>
          <w:tab w:val="left" w:pos="9356"/>
        </w:tabs>
        <w:spacing w:after="0" w:line="240" w:lineRule="auto"/>
        <w:ind w:firstLine="360"/>
        <w:jc w:val="both"/>
        <w:rPr>
          <w:rFonts w:ascii="Times New Roman" w:hAnsi="Times New Roman" w:cs="Times New Roman"/>
          <w:sz w:val="26"/>
          <w:szCs w:val="26"/>
        </w:rPr>
      </w:pPr>
      <w:r w:rsidRPr="009D6158">
        <w:rPr>
          <w:rFonts w:ascii="Times New Roman" w:hAnsi="Times New Roman" w:cs="Times New Roman"/>
          <w:sz w:val="26"/>
          <w:szCs w:val="26"/>
        </w:rPr>
        <w:t>Почетни износ цене за отуђење грађевинског земљишта на локацији 7, утврђен је у  висини тржишне вредности по метру квадратном грађевинског земљишта, а на основу Налаза о процени тржишне вредности који је сачинио судски вештак за област грађевинарства Спасић Срђан  на дан 04.04.2024. године.</w:t>
      </w:r>
    </w:p>
    <w:p w:rsidR="001D42A7" w:rsidRPr="009D6158" w:rsidRDefault="001D42A7" w:rsidP="001D42A7">
      <w:pPr>
        <w:tabs>
          <w:tab w:val="left" w:pos="2410"/>
          <w:tab w:val="left" w:pos="9356"/>
        </w:tabs>
        <w:spacing w:after="0" w:line="240" w:lineRule="auto"/>
        <w:ind w:firstLine="360"/>
        <w:jc w:val="both"/>
        <w:rPr>
          <w:rFonts w:ascii="Times New Roman" w:hAnsi="Times New Roman" w:cs="Times New Roman"/>
          <w:sz w:val="26"/>
          <w:szCs w:val="26"/>
        </w:rPr>
      </w:pPr>
    </w:p>
    <w:p w:rsidR="009D6158" w:rsidRPr="009D6158" w:rsidRDefault="009D6158" w:rsidP="009D6158">
      <w:pPr>
        <w:autoSpaceDE w:val="0"/>
        <w:autoSpaceDN w:val="0"/>
        <w:adjustRightInd w:val="0"/>
        <w:spacing w:after="0" w:line="240" w:lineRule="auto"/>
        <w:rPr>
          <w:rFonts w:ascii="Times New Roman" w:hAnsi="Times New Roman" w:cs="Times New Roman"/>
          <w:b/>
          <w:i/>
          <w:sz w:val="26"/>
          <w:szCs w:val="26"/>
        </w:rPr>
      </w:pPr>
      <w:r w:rsidRPr="009D6158">
        <w:rPr>
          <w:rFonts w:ascii="Times New Roman" w:hAnsi="Times New Roman" w:cs="Times New Roman"/>
          <w:b/>
          <w:i/>
          <w:sz w:val="26"/>
          <w:szCs w:val="26"/>
        </w:rPr>
        <w:t>VIII</w:t>
      </w:r>
      <w:r w:rsidRPr="009D6158">
        <w:rPr>
          <w:rFonts w:ascii="Times New Roman" w:hAnsi="Times New Roman" w:cs="Times New Roman"/>
          <w:b/>
          <w:sz w:val="26"/>
          <w:szCs w:val="26"/>
        </w:rPr>
        <w:t xml:space="preserve">. </w:t>
      </w:r>
      <w:r w:rsidRPr="009D6158">
        <w:rPr>
          <w:rFonts w:ascii="Times New Roman" w:hAnsi="Times New Roman" w:cs="Times New Roman"/>
          <w:b/>
          <w:bCs/>
          <w:i/>
          <w:iCs/>
          <w:sz w:val="26"/>
          <w:szCs w:val="26"/>
        </w:rPr>
        <w:t xml:space="preserve">Локација бр. </w:t>
      </w:r>
      <w:r w:rsidRPr="009D6158">
        <w:rPr>
          <w:rFonts w:ascii="Times New Roman" w:hAnsi="Times New Roman" w:cs="Times New Roman"/>
          <w:sz w:val="26"/>
          <w:szCs w:val="26"/>
        </w:rPr>
        <w:t xml:space="preserve"> </w:t>
      </w:r>
      <w:r w:rsidRPr="009D6158">
        <w:rPr>
          <w:rFonts w:ascii="Times New Roman" w:hAnsi="Times New Roman" w:cs="Times New Roman"/>
          <w:b/>
          <w:sz w:val="26"/>
          <w:szCs w:val="26"/>
        </w:rPr>
        <w:t>8 (</w:t>
      </w:r>
      <w:r w:rsidRPr="009D6158">
        <w:rPr>
          <w:rFonts w:ascii="Times New Roman" w:hAnsi="Times New Roman" w:cs="Times New Roman"/>
          <w:b/>
          <w:i/>
          <w:sz w:val="26"/>
          <w:szCs w:val="26"/>
        </w:rPr>
        <w:t xml:space="preserve">14 грађевинских парцела) између  улица Иве Андрића, Чигарске, Предрага Девеџића и Будислава Шошкића </w:t>
      </w:r>
    </w:p>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p w:rsidR="009D6158" w:rsidRPr="009D6158" w:rsidRDefault="009D6158" w:rsidP="009D6158">
      <w:pPr>
        <w:pStyle w:val="NoSpacing"/>
        <w:jc w:val="both"/>
        <w:rPr>
          <w:sz w:val="26"/>
          <w:szCs w:val="26"/>
        </w:rPr>
      </w:pPr>
      <w:r w:rsidRPr="009D6158">
        <w:rPr>
          <w:b/>
          <w:sz w:val="26"/>
          <w:szCs w:val="26"/>
        </w:rPr>
        <w:lastRenderedPageBreak/>
        <w:t xml:space="preserve">Намена – </w:t>
      </w:r>
      <w:r w:rsidRPr="009D6158">
        <w:rPr>
          <w:sz w:val="26"/>
          <w:szCs w:val="26"/>
        </w:rPr>
        <w:t xml:space="preserve">становање малих густина – изградња индивидуалних стамбених са компатибилним садржајима, на основу услова предвиђених у Плану Генералне регулације зоне 2 у Врању (Сл. Гласник града Врања бр.33/2011) и Изменама и допунама Плана генералне регулације зоне 2 – Шапраначки рид - (Сл. Гласник града Врања бр.26/2021) по степену комуналне оремљености се налази у трећој зони. Почетна цена за непокретности на овој локацији износи </w:t>
      </w:r>
      <w:r w:rsidRPr="009D6158">
        <w:rPr>
          <w:b/>
          <w:sz w:val="26"/>
          <w:szCs w:val="26"/>
        </w:rPr>
        <w:t xml:space="preserve">4.656,25 </w:t>
      </w:r>
      <w:r w:rsidRPr="009D6158">
        <w:rPr>
          <w:sz w:val="26"/>
          <w:szCs w:val="26"/>
        </w:rPr>
        <w:t>динара по м</w:t>
      </w:r>
      <w:r w:rsidRPr="009D6158">
        <w:rPr>
          <w:sz w:val="26"/>
          <w:szCs w:val="26"/>
          <w:vertAlign w:val="superscript"/>
        </w:rPr>
        <w:t>2</w:t>
      </w:r>
      <w:r w:rsidRPr="009D6158">
        <w:rPr>
          <w:sz w:val="26"/>
          <w:szCs w:val="26"/>
        </w:rPr>
        <w:t>.</w:t>
      </w:r>
    </w:p>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p w:rsidR="009D6158" w:rsidRPr="001D42A7" w:rsidRDefault="009D6158" w:rsidP="009D6158">
      <w:pPr>
        <w:spacing w:after="0" w:line="240" w:lineRule="auto"/>
        <w:rPr>
          <w:rFonts w:ascii="Times New Roman" w:hAnsi="Times New Roman" w:cs="Times New Roman"/>
          <w:b/>
          <w:sz w:val="26"/>
          <w:szCs w:val="26"/>
        </w:rPr>
      </w:pPr>
    </w:p>
    <w:p w:rsidR="009D6158" w:rsidRPr="009D6158" w:rsidRDefault="009D6158" w:rsidP="009D6158">
      <w:pPr>
        <w:pStyle w:val="NoSpacing"/>
        <w:jc w:val="both"/>
        <w:rPr>
          <w:sz w:val="26"/>
          <w:szCs w:val="26"/>
          <w:lang w:val="sr-Cyrl-CS"/>
        </w:rPr>
      </w:pPr>
    </w:p>
    <w:tbl>
      <w:tblPr>
        <w:tblpPr w:leftFromText="180" w:rightFromText="180" w:vertAnchor="text" w:horzAnchor="margin" w:tblpXSpec="center" w:tblpY="-33"/>
        <w:tblW w:w="7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980"/>
        <w:gridCol w:w="1350"/>
        <w:gridCol w:w="1620"/>
        <w:gridCol w:w="1890"/>
      </w:tblGrid>
      <w:tr w:rsidR="009D6158" w:rsidRPr="009D6158" w:rsidTr="006051EE">
        <w:tc>
          <w:tcPr>
            <w:tcW w:w="648" w:type="dxa"/>
          </w:tcPr>
          <w:p w:rsidR="009D6158" w:rsidRPr="009D6158" w:rsidRDefault="009D6158" w:rsidP="009D6158">
            <w:pPr>
              <w:pStyle w:val="NoSpacing"/>
              <w:rPr>
                <w:sz w:val="26"/>
                <w:szCs w:val="26"/>
              </w:rPr>
            </w:pPr>
            <w:r w:rsidRPr="009D6158">
              <w:rPr>
                <w:sz w:val="26"/>
                <w:szCs w:val="26"/>
              </w:rPr>
              <w:t>Р.бр</w:t>
            </w:r>
          </w:p>
        </w:tc>
        <w:tc>
          <w:tcPr>
            <w:tcW w:w="1980" w:type="dxa"/>
          </w:tcPr>
          <w:p w:rsidR="009D6158" w:rsidRPr="009D6158" w:rsidRDefault="009D6158" w:rsidP="009D6158">
            <w:pPr>
              <w:pStyle w:val="NoSpacing"/>
              <w:jc w:val="center"/>
              <w:rPr>
                <w:sz w:val="26"/>
                <w:szCs w:val="26"/>
              </w:rPr>
            </w:pPr>
            <w:r w:rsidRPr="009D6158">
              <w:rPr>
                <w:sz w:val="26"/>
                <w:szCs w:val="26"/>
              </w:rPr>
              <w:t>Кат.парцела</w:t>
            </w:r>
          </w:p>
          <w:p w:rsidR="009D6158" w:rsidRPr="009D6158" w:rsidRDefault="009D6158" w:rsidP="009D6158">
            <w:pPr>
              <w:pStyle w:val="NoSpacing"/>
              <w:jc w:val="center"/>
              <w:rPr>
                <w:sz w:val="26"/>
                <w:szCs w:val="26"/>
              </w:rPr>
            </w:pPr>
            <w:r w:rsidRPr="009D6158">
              <w:rPr>
                <w:sz w:val="26"/>
                <w:szCs w:val="26"/>
              </w:rPr>
              <w:t>(К.О. Врање 1)</w:t>
            </w:r>
          </w:p>
        </w:tc>
        <w:tc>
          <w:tcPr>
            <w:tcW w:w="1350" w:type="dxa"/>
          </w:tcPr>
          <w:p w:rsidR="009D6158" w:rsidRPr="009D6158" w:rsidRDefault="009D6158" w:rsidP="009D6158">
            <w:pPr>
              <w:pStyle w:val="NoSpacing"/>
              <w:jc w:val="center"/>
              <w:rPr>
                <w:sz w:val="26"/>
                <w:szCs w:val="26"/>
              </w:rPr>
            </w:pPr>
            <w:r w:rsidRPr="009D6158">
              <w:rPr>
                <w:sz w:val="26"/>
                <w:szCs w:val="26"/>
              </w:rPr>
              <w:t>Површина у m²</w:t>
            </w:r>
          </w:p>
        </w:tc>
        <w:tc>
          <w:tcPr>
            <w:tcW w:w="1620" w:type="dxa"/>
          </w:tcPr>
          <w:p w:rsidR="009D6158" w:rsidRPr="009D6158" w:rsidRDefault="009D6158" w:rsidP="009D6158">
            <w:pPr>
              <w:pStyle w:val="NoSpacing"/>
              <w:rPr>
                <w:sz w:val="26"/>
                <w:szCs w:val="26"/>
              </w:rPr>
            </w:pPr>
            <w:r w:rsidRPr="009D6158">
              <w:rPr>
                <w:sz w:val="26"/>
                <w:szCs w:val="26"/>
              </w:rPr>
              <w:t>Почетни износ</w:t>
            </w:r>
          </w:p>
        </w:tc>
        <w:tc>
          <w:tcPr>
            <w:tcW w:w="1890" w:type="dxa"/>
          </w:tcPr>
          <w:p w:rsidR="009D6158" w:rsidRPr="009D6158" w:rsidRDefault="009D6158" w:rsidP="009D6158">
            <w:pPr>
              <w:pStyle w:val="NoSpacing"/>
              <w:rPr>
                <w:sz w:val="26"/>
                <w:szCs w:val="26"/>
              </w:rPr>
            </w:pPr>
            <w:r w:rsidRPr="009D6158">
              <w:rPr>
                <w:sz w:val="26"/>
                <w:szCs w:val="26"/>
              </w:rPr>
              <w:t>Висина депозита</w:t>
            </w:r>
          </w:p>
        </w:tc>
      </w:tr>
      <w:tr w:rsidR="009D6158" w:rsidRPr="009D6158" w:rsidTr="006051EE">
        <w:tc>
          <w:tcPr>
            <w:tcW w:w="648" w:type="dxa"/>
          </w:tcPr>
          <w:p w:rsidR="009D6158" w:rsidRPr="009D6158" w:rsidRDefault="009D6158" w:rsidP="009D6158">
            <w:pPr>
              <w:pStyle w:val="NoSpacing"/>
              <w:rPr>
                <w:sz w:val="26"/>
                <w:szCs w:val="26"/>
              </w:rPr>
            </w:pPr>
            <w:r w:rsidRPr="009D6158">
              <w:rPr>
                <w:sz w:val="26"/>
                <w:szCs w:val="26"/>
                <w:lang w:val="sr-Cyrl-CS"/>
              </w:rPr>
              <w:t>1</w:t>
            </w:r>
            <w:r w:rsidRPr="009D6158">
              <w:rPr>
                <w:sz w:val="26"/>
                <w:szCs w:val="26"/>
              </w:rPr>
              <w:t>.</w:t>
            </w:r>
          </w:p>
        </w:tc>
        <w:tc>
          <w:tcPr>
            <w:tcW w:w="1980" w:type="dxa"/>
          </w:tcPr>
          <w:p w:rsidR="009D6158" w:rsidRPr="009D6158" w:rsidRDefault="009D6158" w:rsidP="009D6158">
            <w:pPr>
              <w:pStyle w:val="NoSpacing"/>
              <w:jc w:val="center"/>
              <w:rPr>
                <w:sz w:val="26"/>
                <w:szCs w:val="26"/>
              </w:rPr>
            </w:pPr>
            <w:r w:rsidRPr="009D6158">
              <w:rPr>
                <w:sz w:val="26"/>
                <w:szCs w:val="26"/>
              </w:rPr>
              <w:t>12957</w:t>
            </w:r>
          </w:p>
        </w:tc>
        <w:tc>
          <w:tcPr>
            <w:tcW w:w="1350" w:type="dxa"/>
          </w:tcPr>
          <w:p w:rsidR="009D6158" w:rsidRPr="009D6158" w:rsidRDefault="009D6158" w:rsidP="009D6158">
            <w:pPr>
              <w:pStyle w:val="NoSpacing"/>
              <w:jc w:val="center"/>
              <w:rPr>
                <w:sz w:val="26"/>
                <w:szCs w:val="26"/>
              </w:rPr>
            </w:pPr>
            <w:r w:rsidRPr="009D6158">
              <w:rPr>
                <w:sz w:val="26"/>
                <w:szCs w:val="26"/>
              </w:rPr>
              <w:t>744</w:t>
            </w:r>
          </w:p>
        </w:tc>
        <w:tc>
          <w:tcPr>
            <w:tcW w:w="1620" w:type="dxa"/>
          </w:tcPr>
          <w:p w:rsidR="009D6158" w:rsidRPr="009D6158" w:rsidRDefault="009D6158" w:rsidP="009D6158">
            <w:pPr>
              <w:pStyle w:val="NoSpacing"/>
              <w:jc w:val="center"/>
              <w:rPr>
                <w:sz w:val="26"/>
                <w:szCs w:val="26"/>
              </w:rPr>
            </w:pPr>
            <w:r w:rsidRPr="009D6158">
              <w:rPr>
                <w:sz w:val="26"/>
                <w:szCs w:val="26"/>
              </w:rPr>
              <w:t>3.464.250,00</w:t>
            </w:r>
          </w:p>
        </w:tc>
        <w:tc>
          <w:tcPr>
            <w:tcW w:w="1890" w:type="dxa"/>
          </w:tcPr>
          <w:p w:rsidR="009D6158" w:rsidRPr="009D6158" w:rsidRDefault="009D6158" w:rsidP="009D6158">
            <w:pPr>
              <w:pStyle w:val="NoSpacing"/>
              <w:jc w:val="center"/>
              <w:rPr>
                <w:sz w:val="26"/>
                <w:szCs w:val="26"/>
              </w:rPr>
            </w:pPr>
            <w:r w:rsidRPr="009D6158">
              <w:rPr>
                <w:sz w:val="26"/>
                <w:szCs w:val="26"/>
              </w:rPr>
              <w:t>692.850,00</w:t>
            </w:r>
          </w:p>
        </w:tc>
      </w:tr>
      <w:tr w:rsidR="009D6158" w:rsidRPr="009D6158" w:rsidTr="006051EE">
        <w:tc>
          <w:tcPr>
            <w:tcW w:w="648" w:type="dxa"/>
          </w:tcPr>
          <w:p w:rsidR="009D6158" w:rsidRPr="009D6158" w:rsidRDefault="009D6158" w:rsidP="009D6158">
            <w:pPr>
              <w:pStyle w:val="NoSpacing"/>
              <w:rPr>
                <w:sz w:val="26"/>
                <w:szCs w:val="26"/>
              </w:rPr>
            </w:pPr>
            <w:r w:rsidRPr="009D6158">
              <w:rPr>
                <w:sz w:val="26"/>
                <w:szCs w:val="26"/>
              </w:rPr>
              <w:t>2.</w:t>
            </w:r>
          </w:p>
        </w:tc>
        <w:tc>
          <w:tcPr>
            <w:tcW w:w="1980" w:type="dxa"/>
          </w:tcPr>
          <w:p w:rsidR="009D6158" w:rsidRPr="009D6158" w:rsidRDefault="009D6158" w:rsidP="009D6158">
            <w:pPr>
              <w:pStyle w:val="NoSpacing"/>
              <w:jc w:val="center"/>
              <w:rPr>
                <w:sz w:val="26"/>
                <w:szCs w:val="26"/>
              </w:rPr>
            </w:pPr>
            <w:r w:rsidRPr="009D6158">
              <w:rPr>
                <w:sz w:val="26"/>
                <w:szCs w:val="26"/>
              </w:rPr>
              <w:t>12958</w:t>
            </w:r>
          </w:p>
        </w:tc>
        <w:tc>
          <w:tcPr>
            <w:tcW w:w="1350" w:type="dxa"/>
          </w:tcPr>
          <w:p w:rsidR="009D6158" w:rsidRPr="009D6158" w:rsidRDefault="009D6158" w:rsidP="009D6158">
            <w:pPr>
              <w:pStyle w:val="NoSpacing"/>
              <w:jc w:val="center"/>
              <w:rPr>
                <w:sz w:val="26"/>
                <w:szCs w:val="26"/>
              </w:rPr>
            </w:pPr>
            <w:r w:rsidRPr="009D6158">
              <w:rPr>
                <w:sz w:val="26"/>
                <w:szCs w:val="26"/>
              </w:rPr>
              <w:t>496</w:t>
            </w:r>
          </w:p>
        </w:tc>
        <w:tc>
          <w:tcPr>
            <w:tcW w:w="1620" w:type="dxa"/>
          </w:tcPr>
          <w:p w:rsidR="009D6158" w:rsidRPr="009D6158" w:rsidRDefault="009D6158" w:rsidP="009D6158">
            <w:pPr>
              <w:pStyle w:val="NoSpacing"/>
              <w:jc w:val="center"/>
              <w:rPr>
                <w:sz w:val="26"/>
                <w:szCs w:val="26"/>
              </w:rPr>
            </w:pPr>
            <w:r w:rsidRPr="009D6158">
              <w:rPr>
                <w:sz w:val="26"/>
                <w:szCs w:val="26"/>
              </w:rPr>
              <w:t>2.309.500,00</w:t>
            </w:r>
          </w:p>
        </w:tc>
        <w:tc>
          <w:tcPr>
            <w:tcW w:w="1890" w:type="dxa"/>
          </w:tcPr>
          <w:p w:rsidR="009D6158" w:rsidRPr="009D6158" w:rsidRDefault="009D6158" w:rsidP="009D6158">
            <w:pPr>
              <w:pStyle w:val="NoSpacing"/>
              <w:jc w:val="center"/>
              <w:rPr>
                <w:sz w:val="26"/>
                <w:szCs w:val="26"/>
              </w:rPr>
            </w:pPr>
            <w:r w:rsidRPr="009D6158">
              <w:rPr>
                <w:sz w:val="26"/>
                <w:szCs w:val="26"/>
              </w:rPr>
              <w:t>461.900,00</w:t>
            </w:r>
          </w:p>
        </w:tc>
      </w:tr>
      <w:tr w:rsidR="009D6158" w:rsidRPr="009D6158" w:rsidTr="006051EE">
        <w:tc>
          <w:tcPr>
            <w:tcW w:w="648" w:type="dxa"/>
          </w:tcPr>
          <w:p w:rsidR="009D6158" w:rsidRPr="009D6158" w:rsidRDefault="009D6158" w:rsidP="009D6158">
            <w:pPr>
              <w:pStyle w:val="NoSpacing"/>
              <w:rPr>
                <w:sz w:val="26"/>
                <w:szCs w:val="26"/>
              </w:rPr>
            </w:pPr>
            <w:r w:rsidRPr="009D6158">
              <w:rPr>
                <w:sz w:val="26"/>
                <w:szCs w:val="26"/>
              </w:rPr>
              <w:t>3.</w:t>
            </w:r>
          </w:p>
        </w:tc>
        <w:tc>
          <w:tcPr>
            <w:tcW w:w="1980" w:type="dxa"/>
          </w:tcPr>
          <w:p w:rsidR="009D6158" w:rsidRPr="009D6158" w:rsidRDefault="009D6158" w:rsidP="009D6158">
            <w:pPr>
              <w:pStyle w:val="NoSpacing"/>
              <w:jc w:val="center"/>
              <w:rPr>
                <w:sz w:val="26"/>
                <w:szCs w:val="26"/>
              </w:rPr>
            </w:pPr>
            <w:r w:rsidRPr="009D6158">
              <w:rPr>
                <w:sz w:val="26"/>
                <w:szCs w:val="26"/>
              </w:rPr>
              <w:t>12959</w:t>
            </w:r>
          </w:p>
        </w:tc>
        <w:tc>
          <w:tcPr>
            <w:tcW w:w="1350" w:type="dxa"/>
          </w:tcPr>
          <w:p w:rsidR="009D6158" w:rsidRPr="009D6158" w:rsidRDefault="009D6158" w:rsidP="009D6158">
            <w:pPr>
              <w:pStyle w:val="NoSpacing"/>
              <w:jc w:val="center"/>
              <w:rPr>
                <w:sz w:val="26"/>
                <w:szCs w:val="26"/>
              </w:rPr>
            </w:pPr>
            <w:r w:rsidRPr="009D6158">
              <w:rPr>
                <w:sz w:val="26"/>
                <w:szCs w:val="26"/>
              </w:rPr>
              <w:t>461</w:t>
            </w:r>
          </w:p>
        </w:tc>
        <w:tc>
          <w:tcPr>
            <w:tcW w:w="1620" w:type="dxa"/>
          </w:tcPr>
          <w:p w:rsidR="009D6158" w:rsidRPr="009D6158" w:rsidRDefault="009D6158" w:rsidP="009D6158">
            <w:pPr>
              <w:pStyle w:val="NoSpacing"/>
              <w:jc w:val="center"/>
              <w:rPr>
                <w:sz w:val="26"/>
                <w:szCs w:val="26"/>
              </w:rPr>
            </w:pPr>
            <w:r w:rsidRPr="009D6158">
              <w:rPr>
                <w:sz w:val="26"/>
                <w:szCs w:val="26"/>
              </w:rPr>
              <w:t>2.146.531,25</w:t>
            </w:r>
          </w:p>
        </w:tc>
        <w:tc>
          <w:tcPr>
            <w:tcW w:w="1890" w:type="dxa"/>
          </w:tcPr>
          <w:p w:rsidR="009D6158" w:rsidRPr="009D6158" w:rsidRDefault="009D6158" w:rsidP="009D6158">
            <w:pPr>
              <w:pStyle w:val="NoSpacing"/>
              <w:jc w:val="center"/>
              <w:rPr>
                <w:sz w:val="26"/>
                <w:szCs w:val="26"/>
              </w:rPr>
            </w:pPr>
            <w:r w:rsidRPr="009D6158">
              <w:rPr>
                <w:sz w:val="26"/>
                <w:szCs w:val="26"/>
              </w:rPr>
              <w:t>429.306,25</w:t>
            </w:r>
          </w:p>
        </w:tc>
      </w:tr>
      <w:tr w:rsidR="009D6158" w:rsidRPr="009D6158" w:rsidTr="006051EE">
        <w:tc>
          <w:tcPr>
            <w:tcW w:w="648" w:type="dxa"/>
          </w:tcPr>
          <w:p w:rsidR="009D6158" w:rsidRPr="009D6158" w:rsidRDefault="009D6158" w:rsidP="009D6158">
            <w:pPr>
              <w:pStyle w:val="NoSpacing"/>
              <w:rPr>
                <w:sz w:val="26"/>
                <w:szCs w:val="26"/>
              </w:rPr>
            </w:pPr>
            <w:r w:rsidRPr="009D6158">
              <w:rPr>
                <w:sz w:val="26"/>
                <w:szCs w:val="26"/>
              </w:rPr>
              <w:t>4.</w:t>
            </w:r>
          </w:p>
        </w:tc>
        <w:tc>
          <w:tcPr>
            <w:tcW w:w="1980" w:type="dxa"/>
          </w:tcPr>
          <w:p w:rsidR="009D6158" w:rsidRPr="009D6158" w:rsidRDefault="009D6158" w:rsidP="009D6158">
            <w:pPr>
              <w:pStyle w:val="NoSpacing"/>
              <w:jc w:val="center"/>
              <w:rPr>
                <w:sz w:val="26"/>
                <w:szCs w:val="26"/>
              </w:rPr>
            </w:pPr>
            <w:r w:rsidRPr="009D6158">
              <w:rPr>
                <w:sz w:val="26"/>
                <w:szCs w:val="26"/>
              </w:rPr>
              <w:t>12960</w:t>
            </w:r>
          </w:p>
        </w:tc>
        <w:tc>
          <w:tcPr>
            <w:tcW w:w="1350" w:type="dxa"/>
          </w:tcPr>
          <w:p w:rsidR="009D6158" w:rsidRPr="009D6158" w:rsidRDefault="009D6158" w:rsidP="009D6158">
            <w:pPr>
              <w:pStyle w:val="NoSpacing"/>
              <w:jc w:val="center"/>
              <w:rPr>
                <w:sz w:val="26"/>
                <w:szCs w:val="26"/>
              </w:rPr>
            </w:pPr>
            <w:r w:rsidRPr="009D6158">
              <w:rPr>
                <w:sz w:val="26"/>
                <w:szCs w:val="26"/>
              </w:rPr>
              <w:t>403</w:t>
            </w:r>
          </w:p>
        </w:tc>
        <w:tc>
          <w:tcPr>
            <w:tcW w:w="1620" w:type="dxa"/>
          </w:tcPr>
          <w:p w:rsidR="009D6158" w:rsidRPr="009D6158" w:rsidRDefault="009D6158" w:rsidP="009D6158">
            <w:pPr>
              <w:pStyle w:val="NoSpacing"/>
              <w:jc w:val="center"/>
              <w:rPr>
                <w:sz w:val="26"/>
                <w:szCs w:val="26"/>
              </w:rPr>
            </w:pPr>
            <w:r w:rsidRPr="009D6158">
              <w:rPr>
                <w:sz w:val="26"/>
                <w:szCs w:val="26"/>
              </w:rPr>
              <w:t>1.876.468,75</w:t>
            </w:r>
          </w:p>
        </w:tc>
        <w:tc>
          <w:tcPr>
            <w:tcW w:w="1890" w:type="dxa"/>
          </w:tcPr>
          <w:p w:rsidR="009D6158" w:rsidRPr="009D6158" w:rsidRDefault="009D6158" w:rsidP="009D6158">
            <w:pPr>
              <w:pStyle w:val="NoSpacing"/>
              <w:jc w:val="center"/>
              <w:rPr>
                <w:sz w:val="26"/>
                <w:szCs w:val="26"/>
              </w:rPr>
            </w:pPr>
            <w:r w:rsidRPr="009D6158">
              <w:rPr>
                <w:sz w:val="26"/>
                <w:szCs w:val="26"/>
              </w:rPr>
              <w:t>375.293,75</w:t>
            </w:r>
          </w:p>
        </w:tc>
      </w:tr>
      <w:tr w:rsidR="009D6158" w:rsidRPr="009D6158" w:rsidTr="006051EE">
        <w:tc>
          <w:tcPr>
            <w:tcW w:w="648" w:type="dxa"/>
          </w:tcPr>
          <w:p w:rsidR="009D6158" w:rsidRPr="009D6158" w:rsidRDefault="009D6158" w:rsidP="009D6158">
            <w:pPr>
              <w:pStyle w:val="NoSpacing"/>
              <w:rPr>
                <w:sz w:val="26"/>
                <w:szCs w:val="26"/>
              </w:rPr>
            </w:pPr>
            <w:r w:rsidRPr="009D6158">
              <w:rPr>
                <w:sz w:val="26"/>
                <w:szCs w:val="26"/>
              </w:rPr>
              <w:t>5.</w:t>
            </w:r>
          </w:p>
        </w:tc>
        <w:tc>
          <w:tcPr>
            <w:tcW w:w="1980" w:type="dxa"/>
          </w:tcPr>
          <w:p w:rsidR="009D6158" w:rsidRPr="009D6158" w:rsidRDefault="009D6158" w:rsidP="009D6158">
            <w:pPr>
              <w:pStyle w:val="NoSpacing"/>
              <w:jc w:val="center"/>
              <w:rPr>
                <w:sz w:val="26"/>
                <w:szCs w:val="26"/>
              </w:rPr>
            </w:pPr>
            <w:r w:rsidRPr="009D6158">
              <w:rPr>
                <w:sz w:val="26"/>
                <w:szCs w:val="26"/>
              </w:rPr>
              <w:t>12962</w:t>
            </w:r>
          </w:p>
        </w:tc>
        <w:tc>
          <w:tcPr>
            <w:tcW w:w="1350" w:type="dxa"/>
          </w:tcPr>
          <w:p w:rsidR="009D6158" w:rsidRPr="009D6158" w:rsidRDefault="009D6158" w:rsidP="009D6158">
            <w:pPr>
              <w:pStyle w:val="NoSpacing"/>
              <w:jc w:val="center"/>
              <w:rPr>
                <w:sz w:val="26"/>
                <w:szCs w:val="26"/>
              </w:rPr>
            </w:pPr>
            <w:r w:rsidRPr="009D6158">
              <w:rPr>
                <w:sz w:val="26"/>
                <w:szCs w:val="26"/>
              </w:rPr>
              <w:t>403</w:t>
            </w:r>
          </w:p>
        </w:tc>
        <w:tc>
          <w:tcPr>
            <w:tcW w:w="1620" w:type="dxa"/>
          </w:tcPr>
          <w:p w:rsidR="009D6158" w:rsidRPr="009D6158" w:rsidRDefault="009D6158" w:rsidP="009D6158">
            <w:pPr>
              <w:pStyle w:val="NoSpacing"/>
              <w:jc w:val="center"/>
              <w:rPr>
                <w:sz w:val="26"/>
                <w:szCs w:val="26"/>
              </w:rPr>
            </w:pPr>
            <w:r w:rsidRPr="009D6158">
              <w:rPr>
                <w:sz w:val="26"/>
                <w:szCs w:val="26"/>
              </w:rPr>
              <w:t>1.876.468,75</w:t>
            </w:r>
          </w:p>
        </w:tc>
        <w:tc>
          <w:tcPr>
            <w:tcW w:w="1890" w:type="dxa"/>
          </w:tcPr>
          <w:p w:rsidR="009D6158" w:rsidRPr="009D6158" w:rsidRDefault="009D6158" w:rsidP="009D6158">
            <w:pPr>
              <w:pStyle w:val="NoSpacing"/>
              <w:jc w:val="center"/>
              <w:rPr>
                <w:sz w:val="26"/>
                <w:szCs w:val="26"/>
              </w:rPr>
            </w:pPr>
            <w:r w:rsidRPr="009D6158">
              <w:rPr>
                <w:sz w:val="26"/>
                <w:szCs w:val="26"/>
              </w:rPr>
              <w:t>375.293,75</w:t>
            </w:r>
          </w:p>
        </w:tc>
      </w:tr>
      <w:tr w:rsidR="009D6158" w:rsidRPr="009D6158" w:rsidTr="006051EE">
        <w:tc>
          <w:tcPr>
            <w:tcW w:w="648" w:type="dxa"/>
          </w:tcPr>
          <w:p w:rsidR="009D6158" w:rsidRPr="009D6158" w:rsidRDefault="009D6158" w:rsidP="009D6158">
            <w:pPr>
              <w:pStyle w:val="NoSpacing"/>
              <w:rPr>
                <w:sz w:val="26"/>
                <w:szCs w:val="26"/>
              </w:rPr>
            </w:pPr>
            <w:r w:rsidRPr="009D6158">
              <w:rPr>
                <w:sz w:val="26"/>
                <w:szCs w:val="26"/>
              </w:rPr>
              <w:t>6.</w:t>
            </w:r>
          </w:p>
        </w:tc>
        <w:tc>
          <w:tcPr>
            <w:tcW w:w="1980" w:type="dxa"/>
          </w:tcPr>
          <w:p w:rsidR="009D6158" w:rsidRPr="009D6158" w:rsidRDefault="009D6158" w:rsidP="009D6158">
            <w:pPr>
              <w:pStyle w:val="NoSpacing"/>
              <w:jc w:val="center"/>
              <w:rPr>
                <w:sz w:val="26"/>
                <w:szCs w:val="26"/>
              </w:rPr>
            </w:pPr>
            <w:r w:rsidRPr="009D6158">
              <w:rPr>
                <w:sz w:val="26"/>
                <w:szCs w:val="26"/>
              </w:rPr>
              <w:t>12963</w:t>
            </w:r>
          </w:p>
        </w:tc>
        <w:tc>
          <w:tcPr>
            <w:tcW w:w="1350" w:type="dxa"/>
          </w:tcPr>
          <w:p w:rsidR="009D6158" w:rsidRPr="009D6158" w:rsidRDefault="009D6158" w:rsidP="009D6158">
            <w:pPr>
              <w:pStyle w:val="NoSpacing"/>
              <w:jc w:val="center"/>
              <w:rPr>
                <w:sz w:val="26"/>
                <w:szCs w:val="26"/>
              </w:rPr>
            </w:pPr>
            <w:r w:rsidRPr="009D6158">
              <w:rPr>
                <w:sz w:val="26"/>
                <w:szCs w:val="26"/>
              </w:rPr>
              <w:t>348</w:t>
            </w:r>
          </w:p>
        </w:tc>
        <w:tc>
          <w:tcPr>
            <w:tcW w:w="1620" w:type="dxa"/>
          </w:tcPr>
          <w:p w:rsidR="009D6158" w:rsidRPr="009D6158" w:rsidRDefault="009D6158" w:rsidP="009D6158">
            <w:pPr>
              <w:pStyle w:val="NoSpacing"/>
              <w:jc w:val="center"/>
              <w:rPr>
                <w:sz w:val="26"/>
                <w:szCs w:val="26"/>
              </w:rPr>
            </w:pPr>
            <w:r w:rsidRPr="009D6158">
              <w:rPr>
                <w:sz w:val="26"/>
                <w:szCs w:val="26"/>
              </w:rPr>
              <w:t>1.620.375,00</w:t>
            </w:r>
          </w:p>
        </w:tc>
        <w:tc>
          <w:tcPr>
            <w:tcW w:w="1890" w:type="dxa"/>
          </w:tcPr>
          <w:p w:rsidR="009D6158" w:rsidRPr="009D6158" w:rsidRDefault="009D6158" w:rsidP="009D6158">
            <w:pPr>
              <w:pStyle w:val="NoSpacing"/>
              <w:jc w:val="center"/>
              <w:rPr>
                <w:sz w:val="26"/>
                <w:szCs w:val="26"/>
              </w:rPr>
            </w:pPr>
            <w:r w:rsidRPr="009D6158">
              <w:rPr>
                <w:sz w:val="26"/>
                <w:szCs w:val="26"/>
              </w:rPr>
              <w:t>324.075,00</w:t>
            </w:r>
          </w:p>
        </w:tc>
      </w:tr>
      <w:tr w:rsidR="009D6158" w:rsidRPr="009D6158" w:rsidTr="006051EE">
        <w:tc>
          <w:tcPr>
            <w:tcW w:w="648" w:type="dxa"/>
          </w:tcPr>
          <w:p w:rsidR="009D6158" w:rsidRPr="009D6158" w:rsidRDefault="009D6158" w:rsidP="009D6158">
            <w:pPr>
              <w:pStyle w:val="NoSpacing"/>
              <w:rPr>
                <w:sz w:val="26"/>
                <w:szCs w:val="26"/>
              </w:rPr>
            </w:pPr>
            <w:r w:rsidRPr="009D6158">
              <w:rPr>
                <w:sz w:val="26"/>
                <w:szCs w:val="26"/>
              </w:rPr>
              <w:t>7.</w:t>
            </w:r>
          </w:p>
        </w:tc>
        <w:tc>
          <w:tcPr>
            <w:tcW w:w="1980" w:type="dxa"/>
          </w:tcPr>
          <w:p w:rsidR="009D6158" w:rsidRPr="009D6158" w:rsidRDefault="009D6158" w:rsidP="009D6158">
            <w:pPr>
              <w:pStyle w:val="NoSpacing"/>
              <w:jc w:val="center"/>
              <w:rPr>
                <w:sz w:val="26"/>
                <w:szCs w:val="26"/>
              </w:rPr>
            </w:pPr>
            <w:r w:rsidRPr="009D6158">
              <w:rPr>
                <w:sz w:val="26"/>
                <w:szCs w:val="26"/>
              </w:rPr>
              <w:t>12964</w:t>
            </w:r>
          </w:p>
        </w:tc>
        <w:tc>
          <w:tcPr>
            <w:tcW w:w="1350" w:type="dxa"/>
          </w:tcPr>
          <w:p w:rsidR="009D6158" w:rsidRPr="009D6158" w:rsidRDefault="009D6158" w:rsidP="009D6158">
            <w:pPr>
              <w:pStyle w:val="NoSpacing"/>
              <w:jc w:val="center"/>
              <w:rPr>
                <w:sz w:val="26"/>
                <w:szCs w:val="26"/>
              </w:rPr>
            </w:pPr>
            <w:r w:rsidRPr="009D6158">
              <w:rPr>
                <w:sz w:val="26"/>
                <w:szCs w:val="26"/>
              </w:rPr>
              <w:t>364</w:t>
            </w:r>
          </w:p>
        </w:tc>
        <w:tc>
          <w:tcPr>
            <w:tcW w:w="1620" w:type="dxa"/>
          </w:tcPr>
          <w:p w:rsidR="009D6158" w:rsidRPr="009D6158" w:rsidRDefault="009D6158" w:rsidP="009D6158">
            <w:pPr>
              <w:pStyle w:val="NoSpacing"/>
              <w:jc w:val="center"/>
              <w:rPr>
                <w:sz w:val="26"/>
                <w:szCs w:val="26"/>
              </w:rPr>
            </w:pPr>
            <w:r w:rsidRPr="009D6158">
              <w:rPr>
                <w:sz w:val="26"/>
                <w:szCs w:val="26"/>
              </w:rPr>
              <w:t>1.694.875,00</w:t>
            </w:r>
          </w:p>
        </w:tc>
        <w:tc>
          <w:tcPr>
            <w:tcW w:w="1890" w:type="dxa"/>
          </w:tcPr>
          <w:p w:rsidR="009D6158" w:rsidRPr="009D6158" w:rsidRDefault="009D6158" w:rsidP="009D6158">
            <w:pPr>
              <w:pStyle w:val="NoSpacing"/>
              <w:jc w:val="center"/>
              <w:rPr>
                <w:sz w:val="26"/>
                <w:szCs w:val="26"/>
              </w:rPr>
            </w:pPr>
            <w:r w:rsidRPr="009D6158">
              <w:rPr>
                <w:sz w:val="26"/>
                <w:szCs w:val="26"/>
              </w:rPr>
              <w:t>338.975,00</w:t>
            </w:r>
          </w:p>
        </w:tc>
      </w:tr>
      <w:tr w:rsidR="009D6158" w:rsidRPr="009D6158" w:rsidTr="006051EE">
        <w:tc>
          <w:tcPr>
            <w:tcW w:w="648" w:type="dxa"/>
          </w:tcPr>
          <w:p w:rsidR="009D6158" w:rsidRPr="009D6158" w:rsidRDefault="009D6158" w:rsidP="009D6158">
            <w:pPr>
              <w:pStyle w:val="NoSpacing"/>
              <w:rPr>
                <w:sz w:val="26"/>
                <w:szCs w:val="26"/>
                <w:lang w:val="sr-Cyrl-CS"/>
              </w:rPr>
            </w:pPr>
            <w:r w:rsidRPr="009D6158">
              <w:rPr>
                <w:sz w:val="26"/>
                <w:szCs w:val="26"/>
                <w:lang w:val="sr-Cyrl-CS"/>
              </w:rPr>
              <w:t>8.</w:t>
            </w:r>
          </w:p>
        </w:tc>
        <w:tc>
          <w:tcPr>
            <w:tcW w:w="1980" w:type="dxa"/>
          </w:tcPr>
          <w:p w:rsidR="009D6158" w:rsidRPr="009D6158" w:rsidRDefault="009D6158" w:rsidP="009D6158">
            <w:pPr>
              <w:pStyle w:val="NoSpacing"/>
              <w:jc w:val="center"/>
              <w:rPr>
                <w:sz w:val="26"/>
                <w:szCs w:val="26"/>
              </w:rPr>
            </w:pPr>
            <w:r w:rsidRPr="009D6158">
              <w:rPr>
                <w:sz w:val="26"/>
                <w:szCs w:val="26"/>
              </w:rPr>
              <w:t>12966</w:t>
            </w:r>
          </w:p>
        </w:tc>
        <w:tc>
          <w:tcPr>
            <w:tcW w:w="1350" w:type="dxa"/>
          </w:tcPr>
          <w:p w:rsidR="009D6158" w:rsidRPr="009D6158" w:rsidRDefault="009D6158" w:rsidP="009D6158">
            <w:pPr>
              <w:pStyle w:val="NoSpacing"/>
              <w:jc w:val="center"/>
              <w:rPr>
                <w:sz w:val="26"/>
                <w:szCs w:val="26"/>
              </w:rPr>
            </w:pPr>
            <w:r w:rsidRPr="009D6158">
              <w:rPr>
                <w:sz w:val="26"/>
                <w:szCs w:val="26"/>
              </w:rPr>
              <w:t>433</w:t>
            </w:r>
          </w:p>
        </w:tc>
        <w:tc>
          <w:tcPr>
            <w:tcW w:w="1620" w:type="dxa"/>
          </w:tcPr>
          <w:p w:rsidR="009D6158" w:rsidRPr="009D6158" w:rsidRDefault="009D6158" w:rsidP="009D6158">
            <w:pPr>
              <w:pStyle w:val="NoSpacing"/>
              <w:jc w:val="center"/>
              <w:rPr>
                <w:sz w:val="26"/>
                <w:szCs w:val="26"/>
              </w:rPr>
            </w:pPr>
            <w:r w:rsidRPr="009D6158">
              <w:rPr>
                <w:sz w:val="26"/>
                <w:szCs w:val="26"/>
              </w:rPr>
              <w:t>2.016.156,25</w:t>
            </w:r>
          </w:p>
        </w:tc>
        <w:tc>
          <w:tcPr>
            <w:tcW w:w="1890" w:type="dxa"/>
          </w:tcPr>
          <w:p w:rsidR="009D6158" w:rsidRPr="009D6158" w:rsidRDefault="009D6158" w:rsidP="009D6158">
            <w:pPr>
              <w:pStyle w:val="NoSpacing"/>
              <w:jc w:val="center"/>
              <w:rPr>
                <w:sz w:val="26"/>
                <w:szCs w:val="26"/>
              </w:rPr>
            </w:pPr>
            <w:r w:rsidRPr="009D6158">
              <w:rPr>
                <w:sz w:val="26"/>
                <w:szCs w:val="26"/>
              </w:rPr>
              <w:t>403.231.25</w:t>
            </w:r>
          </w:p>
        </w:tc>
      </w:tr>
      <w:tr w:rsidR="009D6158" w:rsidRPr="009D6158" w:rsidTr="006051EE">
        <w:tc>
          <w:tcPr>
            <w:tcW w:w="648" w:type="dxa"/>
          </w:tcPr>
          <w:p w:rsidR="009D6158" w:rsidRPr="009D6158" w:rsidRDefault="009D6158" w:rsidP="009D6158">
            <w:pPr>
              <w:pStyle w:val="NoSpacing"/>
              <w:rPr>
                <w:sz w:val="26"/>
                <w:szCs w:val="26"/>
                <w:lang w:val="sr-Cyrl-CS"/>
              </w:rPr>
            </w:pPr>
            <w:r w:rsidRPr="009D6158">
              <w:rPr>
                <w:sz w:val="26"/>
                <w:szCs w:val="26"/>
                <w:lang w:val="sr-Cyrl-CS"/>
              </w:rPr>
              <w:t>9.</w:t>
            </w:r>
          </w:p>
        </w:tc>
        <w:tc>
          <w:tcPr>
            <w:tcW w:w="1980" w:type="dxa"/>
          </w:tcPr>
          <w:p w:rsidR="009D6158" w:rsidRPr="009D6158" w:rsidRDefault="009D6158" w:rsidP="009D6158">
            <w:pPr>
              <w:pStyle w:val="NoSpacing"/>
              <w:jc w:val="center"/>
              <w:rPr>
                <w:sz w:val="26"/>
                <w:szCs w:val="26"/>
              </w:rPr>
            </w:pPr>
            <w:r w:rsidRPr="009D6158">
              <w:rPr>
                <w:sz w:val="26"/>
                <w:szCs w:val="26"/>
              </w:rPr>
              <w:t>12969</w:t>
            </w:r>
          </w:p>
        </w:tc>
        <w:tc>
          <w:tcPr>
            <w:tcW w:w="1350" w:type="dxa"/>
          </w:tcPr>
          <w:p w:rsidR="009D6158" w:rsidRPr="009D6158" w:rsidRDefault="009D6158" w:rsidP="009D6158">
            <w:pPr>
              <w:pStyle w:val="NoSpacing"/>
              <w:jc w:val="center"/>
              <w:rPr>
                <w:sz w:val="26"/>
                <w:szCs w:val="26"/>
              </w:rPr>
            </w:pPr>
            <w:r w:rsidRPr="009D6158">
              <w:rPr>
                <w:sz w:val="26"/>
                <w:szCs w:val="26"/>
              </w:rPr>
              <w:t>334</w:t>
            </w:r>
          </w:p>
        </w:tc>
        <w:tc>
          <w:tcPr>
            <w:tcW w:w="1620" w:type="dxa"/>
          </w:tcPr>
          <w:p w:rsidR="009D6158" w:rsidRPr="009D6158" w:rsidRDefault="009D6158" w:rsidP="009D6158">
            <w:pPr>
              <w:pStyle w:val="NoSpacing"/>
              <w:jc w:val="center"/>
              <w:rPr>
                <w:sz w:val="26"/>
                <w:szCs w:val="26"/>
              </w:rPr>
            </w:pPr>
            <w:r w:rsidRPr="009D6158">
              <w:rPr>
                <w:sz w:val="26"/>
                <w:szCs w:val="26"/>
              </w:rPr>
              <w:t>1.555.187,50</w:t>
            </w:r>
          </w:p>
        </w:tc>
        <w:tc>
          <w:tcPr>
            <w:tcW w:w="1890" w:type="dxa"/>
          </w:tcPr>
          <w:p w:rsidR="009D6158" w:rsidRPr="009D6158" w:rsidRDefault="009D6158" w:rsidP="009D6158">
            <w:pPr>
              <w:pStyle w:val="NoSpacing"/>
              <w:jc w:val="center"/>
              <w:rPr>
                <w:sz w:val="26"/>
                <w:szCs w:val="26"/>
              </w:rPr>
            </w:pPr>
            <w:r w:rsidRPr="009D6158">
              <w:rPr>
                <w:sz w:val="26"/>
                <w:szCs w:val="26"/>
              </w:rPr>
              <w:t>311.037,50</w:t>
            </w:r>
          </w:p>
        </w:tc>
      </w:tr>
      <w:tr w:rsidR="009D6158" w:rsidRPr="009D6158" w:rsidTr="006051EE">
        <w:tc>
          <w:tcPr>
            <w:tcW w:w="648" w:type="dxa"/>
          </w:tcPr>
          <w:p w:rsidR="009D6158" w:rsidRPr="009D6158" w:rsidRDefault="009D6158" w:rsidP="009D6158">
            <w:pPr>
              <w:pStyle w:val="NoSpacing"/>
              <w:rPr>
                <w:sz w:val="26"/>
                <w:szCs w:val="26"/>
                <w:lang w:val="sr-Cyrl-CS"/>
              </w:rPr>
            </w:pPr>
            <w:r w:rsidRPr="009D6158">
              <w:rPr>
                <w:sz w:val="26"/>
                <w:szCs w:val="26"/>
                <w:lang w:val="sr-Cyrl-CS"/>
              </w:rPr>
              <w:t>10.</w:t>
            </w:r>
          </w:p>
        </w:tc>
        <w:tc>
          <w:tcPr>
            <w:tcW w:w="1980" w:type="dxa"/>
          </w:tcPr>
          <w:p w:rsidR="009D6158" w:rsidRPr="009D6158" w:rsidRDefault="009D6158" w:rsidP="009D6158">
            <w:pPr>
              <w:pStyle w:val="NoSpacing"/>
              <w:jc w:val="center"/>
              <w:rPr>
                <w:sz w:val="26"/>
                <w:szCs w:val="26"/>
              </w:rPr>
            </w:pPr>
            <w:r w:rsidRPr="009D6158">
              <w:rPr>
                <w:sz w:val="26"/>
                <w:szCs w:val="26"/>
              </w:rPr>
              <w:t>12970</w:t>
            </w:r>
          </w:p>
        </w:tc>
        <w:tc>
          <w:tcPr>
            <w:tcW w:w="1350" w:type="dxa"/>
          </w:tcPr>
          <w:p w:rsidR="009D6158" w:rsidRPr="009D6158" w:rsidRDefault="009D6158" w:rsidP="009D6158">
            <w:pPr>
              <w:pStyle w:val="NoSpacing"/>
              <w:jc w:val="center"/>
              <w:rPr>
                <w:sz w:val="26"/>
                <w:szCs w:val="26"/>
              </w:rPr>
            </w:pPr>
            <w:r w:rsidRPr="009D6158">
              <w:rPr>
                <w:sz w:val="26"/>
                <w:szCs w:val="26"/>
              </w:rPr>
              <w:t>327</w:t>
            </w:r>
          </w:p>
        </w:tc>
        <w:tc>
          <w:tcPr>
            <w:tcW w:w="1620" w:type="dxa"/>
          </w:tcPr>
          <w:p w:rsidR="009D6158" w:rsidRPr="009D6158" w:rsidRDefault="009D6158" w:rsidP="009D6158">
            <w:pPr>
              <w:pStyle w:val="NoSpacing"/>
              <w:jc w:val="center"/>
              <w:rPr>
                <w:sz w:val="26"/>
                <w:szCs w:val="26"/>
              </w:rPr>
            </w:pPr>
            <w:r w:rsidRPr="009D6158">
              <w:rPr>
                <w:sz w:val="26"/>
                <w:szCs w:val="26"/>
              </w:rPr>
              <w:t>1.522.593,75</w:t>
            </w:r>
          </w:p>
        </w:tc>
        <w:tc>
          <w:tcPr>
            <w:tcW w:w="1890" w:type="dxa"/>
          </w:tcPr>
          <w:p w:rsidR="009D6158" w:rsidRPr="009D6158" w:rsidRDefault="009D6158" w:rsidP="009D6158">
            <w:pPr>
              <w:pStyle w:val="NoSpacing"/>
              <w:jc w:val="center"/>
              <w:rPr>
                <w:sz w:val="26"/>
                <w:szCs w:val="26"/>
              </w:rPr>
            </w:pPr>
            <w:r w:rsidRPr="009D6158">
              <w:rPr>
                <w:sz w:val="26"/>
                <w:szCs w:val="26"/>
              </w:rPr>
              <w:t>304.518,75</w:t>
            </w:r>
          </w:p>
        </w:tc>
      </w:tr>
      <w:tr w:rsidR="009D6158" w:rsidRPr="009D6158" w:rsidTr="006051EE">
        <w:tc>
          <w:tcPr>
            <w:tcW w:w="648" w:type="dxa"/>
          </w:tcPr>
          <w:p w:rsidR="009D6158" w:rsidRPr="009D6158" w:rsidRDefault="009D6158" w:rsidP="009D6158">
            <w:pPr>
              <w:pStyle w:val="NoSpacing"/>
              <w:rPr>
                <w:sz w:val="26"/>
                <w:szCs w:val="26"/>
                <w:lang w:val="sr-Cyrl-CS"/>
              </w:rPr>
            </w:pPr>
            <w:r w:rsidRPr="009D6158">
              <w:rPr>
                <w:sz w:val="26"/>
                <w:szCs w:val="26"/>
                <w:lang w:val="sr-Cyrl-CS"/>
              </w:rPr>
              <w:t>11.</w:t>
            </w:r>
          </w:p>
        </w:tc>
        <w:tc>
          <w:tcPr>
            <w:tcW w:w="1980" w:type="dxa"/>
          </w:tcPr>
          <w:p w:rsidR="009D6158" w:rsidRPr="009D6158" w:rsidRDefault="009D6158" w:rsidP="009D6158">
            <w:pPr>
              <w:pStyle w:val="NoSpacing"/>
              <w:jc w:val="center"/>
              <w:rPr>
                <w:sz w:val="26"/>
                <w:szCs w:val="26"/>
              </w:rPr>
            </w:pPr>
            <w:r w:rsidRPr="009D6158">
              <w:rPr>
                <w:sz w:val="26"/>
                <w:szCs w:val="26"/>
              </w:rPr>
              <w:t>12971</w:t>
            </w:r>
          </w:p>
        </w:tc>
        <w:tc>
          <w:tcPr>
            <w:tcW w:w="1350" w:type="dxa"/>
          </w:tcPr>
          <w:p w:rsidR="009D6158" w:rsidRPr="009D6158" w:rsidRDefault="009D6158" w:rsidP="009D6158">
            <w:pPr>
              <w:pStyle w:val="NoSpacing"/>
              <w:jc w:val="center"/>
              <w:rPr>
                <w:sz w:val="26"/>
                <w:szCs w:val="26"/>
              </w:rPr>
            </w:pPr>
            <w:r w:rsidRPr="009D6158">
              <w:rPr>
                <w:sz w:val="26"/>
                <w:szCs w:val="26"/>
              </w:rPr>
              <w:t>359</w:t>
            </w:r>
          </w:p>
        </w:tc>
        <w:tc>
          <w:tcPr>
            <w:tcW w:w="1620" w:type="dxa"/>
          </w:tcPr>
          <w:p w:rsidR="009D6158" w:rsidRPr="009D6158" w:rsidRDefault="009D6158" w:rsidP="009D6158">
            <w:pPr>
              <w:pStyle w:val="NoSpacing"/>
              <w:jc w:val="center"/>
              <w:rPr>
                <w:sz w:val="26"/>
                <w:szCs w:val="26"/>
              </w:rPr>
            </w:pPr>
            <w:r w:rsidRPr="009D6158">
              <w:rPr>
                <w:sz w:val="26"/>
                <w:szCs w:val="26"/>
              </w:rPr>
              <w:t>1.671.593,75</w:t>
            </w:r>
          </w:p>
        </w:tc>
        <w:tc>
          <w:tcPr>
            <w:tcW w:w="1890" w:type="dxa"/>
          </w:tcPr>
          <w:p w:rsidR="009D6158" w:rsidRPr="009D6158" w:rsidRDefault="009D6158" w:rsidP="009D6158">
            <w:pPr>
              <w:pStyle w:val="NoSpacing"/>
              <w:jc w:val="center"/>
              <w:rPr>
                <w:sz w:val="26"/>
                <w:szCs w:val="26"/>
              </w:rPr>
            </w:pPr>
            <w:r w:rsidRPr="009D6158">
              <w:rPr>
                <w:sz w:val="26"/>
                <w:szCs w:val="26"/>
              </w:rPr>
              <w:t>334.318,75</w:t>
            </w:r>
          </w:p>
        </w:tc>
      </w:tr>
      <w:tr w:rsidR="009D6158" w:rsidRPr="009D6158" w:rsidTr="006051EE">
        <w:tc>
          <w:tcPr>
            <w:tcW w:w="648" w:type="dxa"/>
          </w:tcPr>
          <w:p w:rsidR="009D6158" w:rsidRPr="009D6158" w:rsidRDefault="009D6158" w:rsidP="009D6158">
            <w:pPr>
              <w:pStyle w:val="NoSpacing"/>
              <w:rPr>
                <w:sz w:val="26"/>
                <w:szCs w:val="26"/>
                <w:lang w:val="sr-Cyrl-CS"/>
              </w:rPr>
            </w:pPr>
            <w:r w:rsidRPr="009D6158">
              <w:rPr>
                <w:sz w:val="26"/>
                <w:szCs w:val="26"/>
                <w:lang w:val="sr-Cyrl-CS"/>
              </w:rPr>
              <w:t>12.</w:t>
            </w:r>
          </w:p>
        </w:tc>
        <w:tc>
          <w:tcPr>
            <w:tcW w:w="1980" w:type="dxa"/>
          </w:tcPr>
          <w:p w:rsidR="009D6158" w:rsidRPr="009D6158" w:rsidRDefault="009D6158" w:rsidP="009D6158">
            <w:pPr>
              <w:pStyle w:val="NoSpacing"/>
              <w:jc w:val="center"/>
              <w:rPr>
                <w:sz w:val="26"/>
                <w:szCs w:val="26"/>
              </w:rPr>
            </w:pPr>
            <w:r w:rsidRPr="009D6158">
              <w:rPr>
                <w:sz w:val="26"/>
                <w:szCs w:val="26"/>
              </w:rPr>
              <w:t>12973</w:t>
            </w:r>
          </w:p>
        </w:tc>
        <w:tc>
          <w:tcPr>
            <w:tcW w:w="1350" w:type="dxa"/>
          </w:tcPr>
          <w:p w:rsidR="009D6158" w:rsidRPr="009D6158" w:rsidRDefault="009D6158" w:rsidP="009D6158">
            <w:pPr>
              <w:pStyle w:val="NoSpacing"/>
              <w:jc w:val="center"/>
              <w:rPr>
                <w:sz w:val="26"/>
                <w:szCs w:val="26"/>
              </w:rPr>
            </w:pPr>
            <w:r w:rsidRPr="009D6158">
              <w:rPr>
                <w:sz w:val="26"/>
                <w:szCs w:val="26"/>
              </w:rPr>
              <w:t>655</w:t>
            </w:r>
          </w:p>
        </w:tc>
        <w:tc>
          <w:tcPr>
            <w:tcW w:w="1620" w:type="dxa"/>
          </w:tcPr>
          <w:p w:rsidR="009D6158" w:rsidRPr="009D6158" w:rsidRDefault="009D6158" w:rsidP="009D6158">
            <w:pPr>
              <w:pStyle w:val="NoSpacing"/>
              <w:jc w:val="center"/>
              <w:rPr>
                <w:sz w:val="26"/>
                <w:szCs w:val="26"/>
              </w:rPr>
            </w:pPr>
            <w:r w:rsidRPr="009D6158">
              <w:rPr>
                <w:sz w:val="26"/>
                <w:szCs w:val="26"/>
              </w:rPr>
              <w:t>3.049.843,75</w:t>
            </w:r>
          </w:p>
        </w:tc>
        <w:tc>
          <w:tcPr>
            <w:tcW w:w="1890" w:type="dxa"/>
          </w:tcPr>
          <w:p w:rsidR="009D6158" w:rsidRPr="009D6158" w:rsidRDefault="009D6158" w:rsidP="009D6158">
            <w:pPr>
              <w:pStyle w:val="NoSpacing"/>
              <w:jc w:val="center"/>
              <w:rPr>
                <w:sz w:val="26"/>
                <w:szCs w:val="26"/>
              </w:rPr>
            </w:pPr>
            <w:r w:rsidRPr="009D6158">
              <w:rPr>
                <w:sz w:val="26"/>
                <w:szCs w:val="26"/>
              </w:rPr>
              <w:t>609.968,75</w:t>
            </w:r>
          </w:p>
        </w:tc>
      </w:tr>
      <w:tr w:rsidR="009D6158" w:rsidRPr="009D6158" w:rsidTr="006051EE">
        <w:tc>
          <w:tcPr>
            <w:tcW w:w="648" w:type="dxa"/>
          </w:tcPr>
          <w:p w:rsidR="009D6158" w:rsidRPr="009D6158" w:rsidRDefault="009D6158" w:rsidP="009D6158">
            <w:pPr>
              <w:pStyle w:val="NoSpacing"/>
              <w:rPr>
                <w:sz w:val="26"/>
                <w:szCs w:val="26"/>
                <w:lang w:val="sr-Cyrl-CS"/>
              </w:rPr>
            </w:pPr>
            <w:r w:rsidRPr="009D6158">
              <w:rPr>
                <w:sz w:val="26"/>
                <w:szCs w:val="26"/>
                <w:lang w:val="sr-Cyrl-CS"/>
              </w:rPr>
              <w:t>13.</w:t>
            </w:r>
          </w:p>
        </w:tc>
        <w:tc>
          <w:tcPr>
            <w:tcW w:w="1980" w:type="dxa"/>
          </w:tcPr>
          <w:p w:rsidR="009D6158" w:rsidRPr="009D6158" w:rsidRDefault="009D6158" w:rsidP="009D6158">
            <w:pPr>
              <w:pStyle w:val="NoSpacing"/>
              <w:jc w:val="center"/>
              <w:rPr>
                <w:sz w:val="26"/>
                <w:szCs w:val="26"/>
              </w:rPr>
            </w:pPr>
            <w:r w:rsidRPr="009D6158">
              <w:rPr>
                <w:sz w:val="26"/>
                <w:szCs w:val="26"/>
              </w:rPr>
              <w:t>12974</w:t>
            </w:r>
          </w:p>
        </w:tc>
        <w:tc>
          <w:tcPr>
            <w:tcW w:w="1350" w:type="dxa"/>
          </w:tcPr>
          <w:p w:rsidR="009D6158" w:rsidRPr="009D6158" w:rsidRDefault="009D6158" w:rsidP="009D6158">
            <w:pPr>
              <w:pStyle w:val="NoSpacing"/>
              <w:jc w:val="center"/>
              <w:rPr>
                <w:sz w:val="26"/>
                <w:szCs w:val="26"/>
              </w:rPr>
            </w:pPr>
            <w:r w:rsidRPr="009D6158">
              <w:rPr>
                <w:sz w:val="26"/>
                <w:szCs w:val="26"/>
              </w:rPr>
              <w:t>381</w:t>
            </w:r>
          </w:p>
        </w:tc>
        <w:tc>
          <w:tcPr>
            <w:tcW w:w="1620" w:type="dxa"/>
          </w:tcPr>
          <w:p w:rsidR="009D6158" w:rsidRPr="009D6158" w:rsidRDefault="009D6158" w:rsidP="009D6158">
            <w:pPr>
              <w:pStyle w:val="NoSpacing"/>
              <w:jc w:val="center"/>
              <w:rPr>
                <w:sz w:val="26"/>
                <w:szCs w:val="26"/>
              </w:rPr>
            </w:pPr>
            <w:r w:rsidRPr="009D6158">
              <w:rPr>
                <w:sz w:val="26"/>
                <w:szCs w:val="26"/>
              </w:rPr>
              <w:t>1.7</w:t>
            </w:r>
            <w:r w:rsidRPr="009D6158">
              <w:rPr>
                <w:sz w:val="26"/>
                <w:szCs w:val="26"/>
                <w:lang w:val="sr-Cyrl-CS"/>
              </w:rPr>
              <w:t>7</w:t>
            </w:r>
            <w:r w:rsidRPr="009D6158">
              <w:rPr>
                <w:sz w:val="26"/>
                <w:szCs w:val="26"/>
              </w:rPr>
              <w:t>4.031,25</w:t>
            </w:r>
          </w:p>
        </w:tc>
        <w:tc>
          <w:tcPr>
            <w:tcW w:w="1890" w:type="dxa"/>
          </w:tcPr>
          <w:p w:rsidR="009D6158" w:rsidRPr="009D6158" w:rsidRDefault="009D6158" w:rsidP="009D6158">
            <w:pPr>
              <w:pStyle w:val="NoSpacing"/>
              <w:jc w:val="center"/>
              <w:rPr>
                <w:sz w:val="26"/>
                <w:szCs w:val="26"/>
              </w:rPr>
            </w:pPr>
            <w:r w:rsidRPr="009D6158">
              <w:rPr>
                <w:sz w:val="26"/>
                <w:szCs w:val="26"/>
              </w:rPr>
              <w:t>354.806,25</w:t>
            </w:r>
          </w:p>
        </w:tc>
      </w:tr>
      <w:tr w:rsidR="009D6158" w:rsidRPr="009D6158" w:rsidTr="006051EE">
        <w:tc>
          <w:tcPr>
            <w:tcW w:w="648" w:type="dxa"/>
          </w:tcPr>
          <w:p w:rsidR="009D6158" w:rsidRPr="009D6158" w:rsidRDefault="009D6158" w:rsidP="009D6158">
            <w:pPr>
              <w:pStyle w:val="NoSpacing"/>
              <w:rPr>
                <w:sz w:val="26"/>
                <w:szCs w:val="26"/>
                <w:lang w:val="sr-Cyrl-CS"/>
              </w:rPr>
            </w:pPr>
            <w:r w:rsidRPr="009D6158">
              <w:rPr>
                <w:sz w:val="26"/>
                <w:szCs w:val="26"/>
                <w:lang w:val="sr-Cyrl-CS"/>
              </w:rPr>
              <w:t>14.</w:t>
            </w:r>
          </w:p>
        </w:tc>
        <w:tc>
          <w:tcPr>
            <w:tcW w:w="1980" w:type="dxa"/>
          </w:tcPr>
          <w:p w:rsidR="009D6158" w:rsidRPr="009D6158" w:rsidRDefault="009D6158" w:rsidP="009D6158">
            <w:pPr>
              <w:pStyle w:val="NoSpacing"/>
              <w:jc w:val="center"/>
              <w:rPr>
                <w:sz w:val="26"/>
                <w:szCs w:val="26"/>
              </w:rPr>
            </w:pPr>
            <w:r w:rsidRPr="009D6158">
              <w:rPr>
                <w:sz w:val="26"/>
                <w:szCs w:val="26"/>
              </w:rPr>
              <w:t>12975</w:t>
            </w:r>
          </w:p>
        </w:tc>
        <w:tc>
          <w:tcPr>
            <w:tcW w:w="1350" w:type="dxa"/>
          </w:tcPr>
          <w:p w:rsidR="009D6158" w:rsidRPr="009D6158" w:rsidRDefault="009D6158" w:rsidP="009D6158">
            <w:pPr>
              <w:pStyle w:val="NoSpacing"/>
              <w:jc w:val="center"/>
              <w:rPr>
                <w:sz w:val="26"/>
                <w:szCs w:val="26"/>
              </w:rPr>
            </w:pPr>
            <w:r w:rsidRPr="009D6158">
              <w:rPr>
                <w:sz w:val="26"/>
                <w:szCs w:val="26"/>
              </w:rPr>
              <w:t>370</w:t>
            </w:r>
          </w:p>
        </w:tc>
        <w:tc>
          <w:tcPr>
            <w:tcW w:w="1620" w:type="dxa"/>
          </w:tcPr>
          <w:p w:rsidR="009D6158" w:rsidRPr="009D6158" w:rsidRDefault="009D6158" w:rsidP="009D6158">
            <w:pPr>
              <w:pStyle w:val="NoSpacing"/>
              <w:jc w:val="center"/>
              <w:rPr>
                <w:sz w:val="26"/>
                <w:szCs w:val="26"/>
              </w:rPr>
            </w:pPr>
            <w:r w:rsidRPr="009D6158">
              <w:rPr>
                <w:sz w:val="26"/>
                <w:szCs w:val="26"/>
              </w:rPr>
              <w:t>1.722.812,50</w:t>
            </w:r>
          </w:p>
        </w:tc>
        <w:tc>
          <w:tcPr>
            <w:tcW w:w="1890" w:type="dxa"/>
          </w:tcPr>
          <w:p w:rsidR="009D6158" w:rsidRPr="009D6158" w:rsidRDefault="009D6158" w:rsidP="009D6158">
            <w:pPr>
              <w:pStyle w:val="NoSpacing"/>
              <w:jc w:val="center"/>
              <w:rPr>
                <w:sz w:val="26"/>
                <w:szCs w:val="26"/>
              </w:rPr>
            </w:pPr>
            <w:r w:rsidRPr="009D6158">
              <w:rPr>
                <w:sz w:val="26"/>
                <w:szCs w:val="26"/>
              </w:rPr>
              <w:t>344.562,50</w:t>
            </w:r>
          </w:p>
        </w:tc>
      </w:tr>
    </w:tbl>
    <w:p w:rsidR="009D6158" w:rsidRPr="009D6158" w:rsidRDefault="009D6158" w:rsidP="009D6158">
      <w:pPr>
        <w:pStyle w:val="NoSpacing"/>
        <w:jc w:val="both"/>
        <w:rPr>
          <w:sz w:val="26"/>
          <w:szCs w:val="26"/>
        </w:rPr>
      </w:pPr>
    </w:p>
    <w:p w:rsidR="009D6158" w:rsidRPr="009D6158" w:rsidRDefault="009D6158" w:rsidP="009D6158">
      <w:pPr>
        <w:pStyle w:val="NoSpacing"/>
        <w:jc w:val="both"/>
        <w:rPr>
          <w:sz w:val="26"/>
          <w:szCs w:val="26"/>
          <w:lang w:val="sr-Cyrl-CS"/>
        </w:rPr>
      </w:pPr>
    </w:p>
    <w:p w:rsidR="009D6158" w:rsidRPr="009D6158" w:rsidRDefault="009D6158" w:rsidP="009D6158">
      <w:pPr>
        <w:pStyle w:val="NoSpacing"/>
        <w:jc w:val="both"/>
        <w:rPr>
          <w:sz w:val="26"/>
          <w:szCs w:val="26"/>
          <w:lang w:val="sr-Cyrl-CS"/>
        </w:rPr>
      </w:pPr>
    </w:p>
    <w:p w:rsidR="009D6158" w:rsidRPr="009D6158" w:rsidRDefault="009D6158" w:rsidP="009D6158">
      <w:pPr>
        <w:pStyle w:val="NoSpacing"/>
        <w:jc w:val="both"/>
        <w:rPr>
          <w:b/>
          <w:i/>
          <w:sz w:val="26"/>
          <w:szCs w:val="26"/>
          <w:lang w:val="sr-Cyrl-CS"/>
        </w:rPr>
      </w:pPr>
    </w:p>
    <w:p w:rsidR="009D6158" w:rsidRPr="009D6158" w:rsidRDefault="009D6158" w:rsidP="009D6158">
      <w:pPr>
        <w:pStyle w:val="NoSpacing"/>
        <w:jc w:val="both"/>
        <w:rPr>
          <w:b/>
          <w:i/>
          <w:sz w:val="26"/>
          <w:szCs w:val="26"/>
          <w:lang w:val="sr-Cyrl-CS"/>
        </w:rPr>
      </w:pPr>
    </w:p>
    <w:p w:rsidR="009D6158" w:rsidRPr="009D6158" w:rsidRDefault="009D6158" w:rsidP="009D6158">
      <w:pPr>
        <w:pStyle w:val="NoSpacing"/>
        <w:jc w:val="both"/>
        <w:rPr>
          <w:b/>
          <w:i/>
          <w:sz w:val="26"/>
          <w:szCs w:val="26"/>
          <w:lang w:val="sr-Cyrl-CS"/>
        </w:rPr>
      </w:pP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b/>
          <w:i/>
          <w:sz w:val="26"/>
          <w:szCs w:val="26"/>
          <w:lang w:val="sr-Cyrl-CS"/>
        </w:rPr>
      </w:pPr>
      <w:r w:rsidRPr="009D6158">
        <w:rPr>
          <w:rFonts w:ascii="Times New Roman" w:hAnsi="Times New Roman" w:cs="Times New Roman"/>
          <w:b/>
          <w:i/>
          <w:sz w:val="26"/>
          <w:szCs w:val="26"/>
          <w:lang w:val="sr-Cyrl-CS"/>
        </w:rPr>
        <w:t xml:space="preserve"> </w:t>
      </w: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b/>
          <w:i/>
          <w:sz w:val="26"/>
          <w:szCs w:val="26"/>
          <w:lang w:val="sr-Cyrl-CS"/>
        </w:rPr>
      </w:pP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b/>
          <w:i/>
          <w:sz w:val="26"/>
          <w:szCs w:val="26"/>
          <w:lang w:val="sr-Cyrl-CS"/>
        </w:rPr>
      </w:pP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b/>
          <w:i/>
          <w:sz w:val="26"/>
          <w:szCs w:val="26"/>
          <w:lang w:val="sr-Cyrl-CS"/>
        </w:rPr>
      </w:pP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b/>
          <w:i/>
          <w:sz w:val="26"/>
          <w:szCs w:val="26"/>
          <w:lang w:val="sr-Cyrl-CS"/>
        </w:rPr>
      </w:pP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sz w:val="26"/>
          <w:szCs w:val="26"/>
        </w:rPr>
      </w:pPr>
      <w:r w:rsidRPr="009D6158">
        <w:rPr>
          <w:rFonts w:ascii="Times New Roman" w:hAnsi="Times New Roman" w:cs="Times New Roman"/>
          <w:sz w:val="26"/>
          <w:szCs w:val="26"/>
        </w:rPr>
        <w:t>Почетни износ цене за отуђење грађевинског земљишта на локацији 8, утврђен је у  висини тржишне вредности по метру квадратном грађевинског земљишта, а на основу Налаза о процени тржишне вредности који је сачинио судски вештак за област грађевинарства Спасић Срђан  на дан 05.05.2024. године.</w:t>
      </w: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sz w:val="26"/>
          <w:szCs w:val="26"/>
          <w:lang w:val="sr-Cyrl-CS"/>
        </w:rPr>
      </w:pP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sz w:val="26"/>
          <w:szCs w:val="26"/>
          <w:lang w:val="sr-Cyrl-CS"/>
        </w:rPr>
      </w:pPr>
    </w:p>
    <w:p w:rsidR="009D6158" w:rsidRPr="009D6158" w:rsidRDefault="009D6158" w:rsidP="009D6158">
      <w:pPr>
        <w:spacing w:after="0" w:line="240" w:lineRule="auto"/>
        <w:jc w:val="both"/>
        <w:rPr>
          <w:rFonts w:ascii="Times New Roman" w:hAnsi="Times New Roman" w:cs="Times New Roman"/>
          <w:b/>
          <w:sz w:val="26"/>
          <w:szCs w:val="26"/>
          <w:u w:val="single"/>
        </w:rPr>
      </w:pPr>
      <w:r w:rsidRPr="009D6158">
        <w:rPr>
          <w:rFonts w:ascii="Times New Roman" w:hAnsi="Times New Roman" w:cs="Times New Roman"/>
          <w:b/>
          <w:sz w:val="26"/>
          <w:szCs w:val="26"/>
        </w:rPr>
        <w:t xml:space="preserve">  </w:t>
      </w:r>
      <w:r w:rsidRPr="009D6158">
        <w:rPr>
          <w:rFonts w:ascii="Times New Roman" w:hAnsi="Times New Roman" w:cs="Times New Roman"/>
          <w:b/>
          <w:sz w:val="26"/>
          <w:szCs w:val="26"/>
        </w:rPr>
        <w:tab/>
      </w:r>
      <w:r w:rsidRPr="009D6158">
        <w:rPr>
          <w:rFonts w:ascii="Times New Roman" w:hAnsi="Times New Roman" w:cs="Times New Roman"/>
          <w:b/>
          <w:sz w:val="26"/>
          <w:szCs w:val="26"/>
          <w:u w:val="single"/>
        </w:rPr>
        <w:t>Критеријум за оцењивање понуда је „Највиша понуђена цена“.</w:t>
      </w:r>
    </w:p>
    <w:p w:rsidR="009D6158" w:rsidRPr="009D6158" w:rsidRDefault="009D6158" w:rsidP="009D6158">
      <w:pPr>
        <w:tabs>
          <w:tab w:val="left" w:pos="2410"/>
          <w:tab w:val="left" w:pos="9356"/>
        </w:tabs>
        <w:spacing w:after="0" w:line="240" w:lineRule="auto"/>
        <w:jc w:val="center"/>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jc w:val="both"/>
        <w:rPr>
          <w:rFonts w:ascii="Times New Roman" w:hAnsi="Times New Roman" w:cs="Times New Roman"/>
          <w:b/>
          <w:sz w:val="26"/>
          <w:szCs w:val="26"/>
          <w:u w:val="single"/>
        </w:rPr>
      </w:pPr>
      <w:r w:rsidRPr="009D6158">
        <w:rPr>
          <w:rFonts w:ascii="Times New Roman" w:hAnsi="Times New Roman" w:cs="Times New Roman"/>
          <w:b/>
          <w:sz w:val="26"/>
          <w:szCs w:val="26"/>
          <w:u w:val="single"/>
        </w:rPr>
        <w:t>II УСЛОВИ ПРИЈАВЉИВАЊА</w:t>
      </w:r>
    </w:p>
    <w:p w:rsidR="009D6158" w:rsidRPr="009D6158" w:rsidRDefault="009D6158" w:rsidP="009D6158">
      <w:pPr>
        <w:tabs>
          <w:tab w:val="left" w:pos="2410"/>
          <w:tab w:val="left" w:pos="9356"/>
        </w:tabs>
        <w:spacing w:after="0" w:line="240" w:lineRule="auto"/>
        <w:jc w:val="both"/>
        <w:rPr>
          <w:rFonts w:ascii="Times New Roman" w:hAnsi="Times New Roman" w:cs="Times New Roman"/>
          <w:sz w:val="26"/>
          <w:szCs w:val="26"/>
          <w:u w:val="single"/>
        </w:rPr>
      </w:pPr>
    </w:p>
    <w:p w:rsidR="009D6158" w:rsidRPr="009D6158" w:rsidRDefault="009D6158" w:rsidP="009D6158">
      <w:pPr>
        <w:tabs>
          <w:tab w:val="left" w:pos="2410"/>
          <w:tab w:val="left" w:pos="9356"/>
        </w:tabs>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sz w:val="26"/>
          <w:szCs w:val="26"/>
        </w:rPr>
        <w:t>Право учешћа на огласу имају сва заинтересована правна и физичка лица која испуњавају услове из овог огласа и која уплате депозит у висини од 20% почетне цене грађевинског земљишта за које лицитирају.</w:t>
      </w:r>
    </w:p>
    <w:p w:rsidR="009D6158" w:rsidRPr="009D6158" w:rsidRDefault="009D6158" w:rsidP="009D6158">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lang w:val="sr-Cyrl-CS"/>
        </w:rPr>
        <w:lastRenderedPageBreak/>
        <w:t xml:space="preserve">            На основу </w:t>
      </w:r>
      <w:r w:rsidRPr="009D6158">
        <w:rPr>
          <w:rFonts w:ascii="Times New Roman" w:hAnsi="Times New Roman" w:cs="Times New Roman"/>
          <w:sz w:val="26"/>
          <w:szCs w:val="26"/>
        </w:rPr>
        <w:t>Одлуке о грађевинском земљишту у јавној својини града Врања („Службени гласник града Врања“, број: 44/2016)</w:t>
      </w:r>
      <w:r w:rsidRPr="009D6158">
        <w:rPr>
          <w:rFonts w:ascii="Times New Roman" w:hAnsi="Times New Roman" w:cs="Times New Roman"/>
          <w:sz w:val="26"/>
          <w:szCs w:val="26"/>
          <w:lang w:val="sr-Cyrl-CS"/>
        </w:rPr>
        <w:t xml:space="preserve"> вредност лицитационог корака не може бити мања од </w:t>
      </w:r>
      <w:r w:rsidRPr="009D6158">
        <w:rPr>
          <w:rFonts w:ascii="Times New Roman" w:hAnsi="Times New Roman" w:cs="Times New Roman"/>
          <w:sz w:val="26"/>
          <w:szCs w:val="26"/>
        </w:rPr>
        <w:t>2</w:t>
      </w:r>
      <w:r w:rsidRPr="009D6158">
        <w:rPr>
          <w:rFonts w:ascii="Times New Roman" w:hAnsi="Times New Roman" w:cs="Times New Roman"/>
          <w:sz w:val="26"/>
          <w:szCs w:val="26"/>
          <w:lang w:val="sr-Cyrl-CS"/>
        </w:rPr>
        <w:t xml:space="preserve">% почетне вредности предметне парцеле. </w:t>
      </w:r>
    </w:p>
    <w:p w:rsidR="009D6158" w:rsidRPr="009D6158" w:rsidRDefault="009D6158" w:rsidP="009D6158">
      <w:pPr>
        <w:tabs>
          <w:tab w:val="left" w:pos="2410"/>
          <w:tab w:val="left" w:pos="9356"/>
        </w:tabs>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b/>
          <w:sz w:val="26"/>
          <w:szCs w:val="26"/>
        </w:rPr>
        <w:t>Пријава правног лица и предузетника</w:t>
      </w:r>
      <w:r w:rsidRPr="009D6158">
        <w:rPr>
          <w:rFonts w:ascii="Times New Roman" w:hAnsi="Times New Roman" w:cs="Times New Roman"/>
          <w:sz w:val="26"/>
          <w:szCs w:val="26"/>
        </w:rPr>
        <w:t xml:space="preserve"> мора да садржи назив, седиште и број телефона и мора бити потписана од стране овлашћеног лица и оверена печатом.</w:t>
      </w:r>
    </w:p>
    <w:p w:rsidR="009D6158" w:rsidRPr="009D6158" w:rsidRDefault="009D6158" w:rsidP="009D6158">
      <w:pPr>
        <w:tabs>
          <w:tab w:val="left" w:pos="720"/>
          <w:tab w:val="left" w:pos="9356"/>
        </w:tabs>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ab/>
        <w:t xml:space="preserve">Уз пријаву правног лица и предузетника се прилажу извод из регистра привредних субјеката надлежног органа и потврда о пореском идентификационом броју. </w:t>
      </w:r>
    </w:p>
    <w:p w:rsidR="009D6158" w:rsidRPr="001D42A7" w:rsidRDefault="009D6158" w:rsidP="009D6158">
      <w:pPr>
        <w:tabs>
          <w:tab w:val="left" w:pos="2410"/>
          <w:tab w:val="left" w:pos="9356"/>
        </w:tabs>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b/>
          <w:sz w:val="26"/>
          <w:szCs w:val="26"/>
        </w:rPr>
        <w:t>Пријава физичког лица</w:t>
      </w:r>
      <w:r w:rsidRPr="009D6158">
        <w:rPr>
          <w:rFonts w:ascii="Times New Roman" w:hAnsi="Times New Roman" w:cs="Times New Roman"/>
          <w:sz w:val="26"/>
          <w:szCs w:val="26"/>
        </w:rPr>
        <w:t xml:space="preserve"> мора да садржи име и презиме, адресу, број личне карте и број телефона и мора бити потписана. </w:t>
      </w:r>
      <w:r w:rsidR="001D42A7">
        <w:rPr>
          <w:rFonts w:ascii="Times New Roman" w:hAnsi="Times New Roman" w:cs="Times New Roman"/>
          <w:sz w:val="26"/>
          <w:szCs w:val="26"/>
        </w:rPr>
        <w:t>Уз пријаву физичког лица доставља се очитана лична карта.</w:t>
      </w:r>
    </w:p>
    <w:p w:rsidR="009D6158" w:rsidRPr="009D6158" w:rsidRDefault="009D6158" w:rsidP="009D6158">
      <w:pPr>
        <w:tabs>
          <w:tab w:val="left" w:pos="2410"/>
          <w:tab w:val="left" w:pos="9356"/>
        </w:tabs>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sz w:val="26"/>
          <w:szCs w:val="26"/>
        </w:rPr>
        <w:t>У случају да подносиоца пријаве заступа пуномоћник, пуномоћје за заступање мора бити оверено од стране јавног бележника.</w:t>
      </w:r>
    </w:p>
    <w:p w:rsidR="009D6158" w:rsidRPr="009D6158" w:rsidRDefault="009D6158" w:rsidP="009D6158">
      <w:pPr>
        <w:tabs>
          <w:tab w:val="left" w:pos="2410"/>
          <w:tab w:val="left" w:pos="9356"/>
        </w:tabs>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sz w:val="26"/>
          <w:szCs w:val="26"/>
        </w:rPr>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 Полагање депозита врши се уплатом на рачун за уплату депозита: 840-4294741-27, модел 97 са позивом на број 47-114, буџет града Врања.</w:t>
      </w:r>
    </w:p>
    <w:p w:rsidR="009D6158" w:rsidRPr="009D6158" w:rsidRDefault="009D6158" w:rsidP="009D6158">
      <w:pPr>
        <w:tabs>
          <w:tab w:val="left" w:pos="2410"/>
          <w:tab w:val="left" w:pos="9356"/>
        </w:tabs>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sz w:val="26"/>
          <w:szCs w:val="26"/>
        </w:rPr>
        <w:t xml:space="preserve">Учесник јавног надметања мора да достави потврду о уплати депозита, потврду о измиреним локалним пореским обавезама и потписани пријавни образац чиме се слаже са условима из јавног огласа и услове за враћање депозита. </w:t>
      </w:r>
    </w:p>
    <w:p w:rsidR="009D6158" w:rsidRPr="009D6158" w:rsidRDefault="009D6158" w:rsidP="009D6158">
      <w:pPr>
        <w:tabs>
          <w:tab w:val="left" w:pos="2410"/>
          <w:tab w:val="left" w:pos="9356"/>
        </w:tabs>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sz w:val="26"/>
          <w:szCs w:val="26"/>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
    <w:p w:rsidR="009D6158" w:rsidRPr="009D6158" w:rsidRDefault="009D6158" w:rsidP="009D6158">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ab/>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 и потпуна.</w:t>
      </w:r>
    </w:p>
    <w:p w:rsidR="009D6158" w:rsidRPr="009D6158" w:rsidRDefault="009D6158" w:rsidP="009D6158">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ab/>
        <w:t xml:space="preserve">Уколико подносилац благовремене и потпуне пријаве не приступи јавном надметању сматраће се да је одустао од пријаве. </w:t>
      </w:r>
    </w:p>
    <w:p w:rsidR="009D6158" w:rsidRPr="009D6158" w:rsidRDefault="009D6158" w:rsidP="009D6158">
      <w:pPr>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sz w:val="26"/>
          <w:szCs w:val="26"/>
        </w:rPr>
        <w:t>Поступак јавног надметања је јаван и истом могу да присуствују сва заинтересована лица.</w:t>
      </w:r>
    </w:p>
    <w:p w:rsidR="009D6158" w:rsidRPr="009D6158" w:rsidRDefault="009D6158" w:rsidP="009D6158">
      <w:pPr>
        <w:tabs>
          <w:tab w:val="left" w:pos="2410"/>
          <w:tab w:val="left" w:pos="9356"/>
        </w:tabs>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sz w:val="26"/>
          <w:szCs w:val="26"/>
        </w:rPr>
        <w:t xml:space="preserve">Пријава са пратећом документацијом за учествовање у поступку отуђења неизграђеног грађевинског земљишта у јавној својини града Врања јавним надметањем се доставља Комисији за спровођење поступка отуђења или давања у закуп грађевинског земљишта у јавној својини, Улица краља Милана бр.1, 17500 Врање у року од 30 дана од дана објављивања огласа у </w:t>
      </w:r>
      <w:r w:rsidR="0030563D">
        <w:rPr>
          <w:rFonts w:ascii="Times New Roman" w:hAnsi="Times New Roman" w:cs="Times New Roman"/>
          <w:sz w:val="26"/>
          <w:szCs w:val="26"/>
        </w:rPr>
        <w:t>дневном листу „</w:t>
      </w:r>
      <w:r w:rsidR="0030563D">
        <w:rPr>
          <w:rFonts w:ascii="Times New Roman" w:hAnsi="Times New Roman" w:cs="Times New Roman"/>
          <w:sz w:val="26"/>
          <w:szCs w:val="26"/>
          <w:lang/>
        </w:rPr>
        <w:t>Српски телеграф</w:t>
      </w:r>
      <w:r w:rsidRPr="009D6158">
        <w:rPr>
          <w:rFonts w:ascii="Times New Roman" w:hAnsi="Times New Roman" w:cs="Times New Roman"/>
          <w:sz w:val="26"/>
          <w:szCs w:val="26"/>
        </w:rPr>
        <w:t xml:space="preserve">” који се дистрибуира на целој територији Републике Србије, све </w:t>
      </w:r>
      <w:r w:rsidRPr="009D6158">
        <w:rPr>
          <w:rFonts w:ascii="Times New Roman" w:hAnsi="Times New Roman" w:cs="Times New Roman"/>
          <w:b/>
          <w:sz w:val="26"/>
          <w:szCs w:val="26"/>
        </w:rPr>
        <w:t>до________ године</w:t>
      </w:r>
      <w:r w:rsidRPr="009D6158">
        <w:rPr>
          <w:rFonts w:ascii="Times New Roman" w:hAnsi="Times New Roman" w:cs="Times New Roman"/>
          <w:sz w:val="26"/>
          <w:szCs w:val="26"/>
        </w:rPr>
        <w:t>, у 15,30 часова, као дан истека рока за пријаву.</w:t>
      </w:r>
    </w:p>
    <w:p w:rsidR="009D6158" w:rsidRPr="009D6158" w:rsidRDefault="009D6158" w:rsidP="009D6158">
      <w:pPr>
        <w:tabs>
          <w:tab w:val="left" w:pos="2410"/>
          <w:tab w:val="left" w:pos="9356"/>
        </w:tabs>
        <w:spacing w:after="0" w:line="240" w:lineRule="auto"/>
        <w:ind w:firstLine="720"/>
        <w:jc w:val="both"/>
        <w:rPr>
          <w:rFonts w:ascii="Times New Roman" w:hAnsi="Times New Roman" w:cs="Times New Roman"/>
          <w:sz w:val="26"/>
          <w:szCs w:val="26"/>
          <w:u w:val="single"/>
        </w:rPr>
      </w:pPr>
      <w:r w:rsidRPr="009D6158">
        <w:rPr>
          <w:rFonts w:ascii="Times New Roman" w:hAnsi="Times New Roman" w:cs="Times New Roman"/>
          <w:sz w:val="26"/>
          <w:szCs w:val="26"/>
        </w:rPr>
        <w:t xml:space="preserve">На званичном сајту града Врања, </w:t>
      </w:r>
      <w:hyperlink r:id="rId6" w:history="1">
        <w:r w:rsidRPr="009D6158">
          <w:rPr>
            <w:rStyle w:val="Hyperlink"/>
            <w:rFonts w:ascii="Times New Roman" w:hAnsi="Times New Roman" w:cs="Times New Roman"/>
            <w:sz w:val="26"/>
            <w:szCs w:val="26"/>
          </w:rPr>
          <w:t>www.vranje.оrg.rs</w:t>
        </w:r>
      </w:hyperlink>
      <w:r w:rsidRPr="009D6158">
        <w:rPr>
          <w:rFonts w:ascii="Times New Roman" w:hAnsi="Times New Roman" w:cs="Times New Roman"/>
          <w:sz w:val="26"/>
          <w:szCs w:val="26"/>
        </w:rPr>
        <w:t xml:space="preserve"> може се преузети текст јавног огласа и пријавни образац који учесници огласа треба да попуне и уз потребну документацију доставе Комисији за спровођење поступка отуђења или давања у закуп грађевинског земљишта у јавној својини.</w:t>
      </w:r>
    </w:p>
    <w:p w:rsidR="009D6158" w:rsidRPr="009D6158" w:rsidRDefault="009D6158" w:rsidP="009D6158">
      <w:pPr>
        <w:tabs>
          <w:tab w:val="left" w:pos="2410"/>
          <w:tab w:val="left" w:pos="9356"/>
        </w:tabs>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sz w:val="26"/>
          <w:szCs w:val="26"/>
        </w:rPr>
        <w:lastRenderedPageBreak/>
        <w:t xml:space="preserve">Пријава се доставља у затвореној коверти са назнаком </w:t>
      </w:r>
      <w:r w:rsidRPr="009D6158">
        <w:rPr>
          <w:rFonts w:ascii="Times New Roman" w:hAnsi="Times New Roman" w:cs="Times New Roman"/>
          <w:b/>
          <w:sz w:val="26"/>
          <w:szCs w:val="26"/>
        </w:rPr>
        <w:t>„</w:t>
      </w:r>
      <w:r w:rsidRPr="009D6158">
        <w:rPr>
          <w:rFonts w:ascii="Times New Roman" w:hAnsi="Times New Roman" w:cs="Times New Roman"/>
          <w:b/>
          <w:sz w:val="26"/>
          <w:szCs w:val="26"/>
          <w:lang w:val="sr-Cyrl-CS"/>
        </w:rPr>
        <w:t xml:space="preserve"> </w:t>
      </w:r>
      <w:r w:rsidRPr="009D6158">
        <w:rPr>
          <w:rFonts w:ascii="Times New Roman" w:hAnsi="Times New Roman" w:cs="Times New Roman"/>
          <w:b/>
          <w:sz w:val="26"/>
          <w:szCs w:val="26"/>
        </w:rPr>
        <w:t>ГРАДСКА УПРАВА-ЗА КОМИСИЈУ- ПОНУДА ЗА ЗЕМЉИШТЕ-НЕ ОТВАРАЈ</w:t>
      </w:r>
      <w:r w:rsidRPr="009D6158">
        <w:rPr>
          <w:rFonts w:ascii="Times New Roman" w:hAnsi="Times New Roman" w:cs="Times New Roman"/>
          <w:b/>
          <w:sz w:val="26"/>
          <w:szCs w:val="26"/>
          <w:lang w:val="sr-Cyrl-CS"/>
        </w:rPr>
        <w:t xml:space="preserve"> </w:t>
      </w:r>
      <w:r w:rsidRPr="009D6158">
        <w:rPr>
          <w:rFonts w:ascii="Times New Roman" w:hAnsi="Times New Roman" w:cs="Times New Roman"/>
          <w:b/>
          <w:sz w:val="26"/>
          <w:szCs w:val="26"/>
        </w:rPr>
        <w:t>“</w:t>
      </w:r>
      <w:r w:rsidRPr="009D6158">
        <w:rPr>
          <w:rFonts w:ascii="Times New Roman" w:hAnsi="Times New Roman" w:cs="Times New Roman"/>
          <w:sz w:val="26"/>
          <w:szCs w:val="26"/>
        </w:rPr>
        <w:t>. На полеђини коверте видљиво назначити ко је подносилац пријаве.</w:t>
      </w:r>
    </w:p>
    <w:p w:rsidR="009D6158" w:rsidRPr="009D6158" w:rsidRDefault="009D6158" w:rsidP="009D6158">
      <w:pPr>
        <w:tabs>
          <w:tab w:val="left" w:pos="2410"/>
          <w:tab w:val="left" w:pos="9356"/>
        </w:tabs>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sz w:val="26"/>
          <w:szCs w:val="26"/>
        </w:rPr>
        <w:t>Пријава се доставља препорученом пошиљком или се лично предаје у згради Градске управе града Врања, у услужном центру на шалтеру бр. 1 - писарница, у Улици краља Милана бр.1.</w:t>
      </w:r>
    </w:p>
    <w:p w:rsidR="009D6158" w:rsidRPr="009D6158" w:rsidRDefault="009D6158" w:rsidP="009D6158">
      <w:pPr>
        <w:tabs>
          <w:tab w:val="left" w:pos="2410"/>
          <w:tab w:val="left" w:pos="9356"/>
        </w:tabs>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sz w:val="26"/>
          <w:szCs w:val="26"/>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 у закуп грађевинског земљишта у јавној својини.</w:t>
      </w:r>
    </w:p>
    <w:p w:rsidR="009D6158" w:rsidRPr="009D6158" w:rsidRDefault="009D6158" w:rsidP="009D6158">
      <w:pPr>
        <w:tabs>
          <w:tab w:val="left" w:pos="2410"/>
          <w:tab w:val="left" w:pos="9356"/>
        </w:tabs>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sz w:val="26"/>
          <w:szCs w:val="26"/>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 полеђини не садржи податке о понуђачу.</w:t>
      </w:r>
    </w:p>
    <w:p w:rsidR="009D6158" w:rsidRPr="009D6158" w:rsidRDefault="009D6158" w:rsidP="009D6158">
      <w:pPr>
        <w:tabs>
          <w:tab w:val="left" w:pos="2410"/>
          <w:tab w:val="left" w:pos="9356"/>
        </w:tabs>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sz w:val="26"/>
          <w:szCs w:val="26"/>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
    <w:p w:rsidR="009D6158" w:rsidRPr="009D6158" w:rsidRDefault="009D6158" w:rsidP="009D6158">
      <w:pPr>
        <w:tabs>
          <w:tab w:val="left" w:pos="2410"/>
          <w:tab w:val="left" w:pos="9356"/>
        </w:tabs>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bCs/>
          <w:sz w:val="26"/>
          <w:szCs w:val="26"/>
          <w:lang w:val="sr-Cyrl-CS"/>
        </w:rPr>
        <w:t>Јавно надметање ће се одржати</w:t>
      </w:r>
      <w:r w:rsidRPr="009D6158">
        <w:rPr>
          <w:rFonts w:ascii="Times New Roman" w:hAnsi="Times New Roman" w:cs="Times New Roman"/>
          <w:bCs/>
          <w:sz w:val="26"/>
          <w:szCs w:val="26"/>
        </w:rPr>
        <w:t xml:space="preserve"> у великој сали Скупштине града</w:t>
      </w:r>
      <w:r w:rsidRPr="009D6158">
        <w:rPr>
          <w:rFonts w:ascii="Times New Roman" w:hAnsi="Times New Roman" w:cs="Times New Roman"/>
          <w:bCs/>
          <w:sz w:val="26"/>
          <w:szCs w:val="26"/>
          <w:lang w:val="sr-Cyrl-CS"/>
        </w:rPr>
        <w:t xml:space="preserve"> </w:t>
      </w:r>
      <w:r w:rsidRPr="009D6158">
        <w:rPr>
          <w:rFonts w:ascii="Times New Roman" w:hAnsi="Times New Roman" w:cs="Times New Roman"/>
          <w:sz w:val="26"/>
          <w:szCs w:val="26"/>
          <w:lang w:val="sr-Cyrl-CS"/>
        </w:rPr>
        <w:t xml:space="preserve">у присуству Комисије и заинтересованих лица, дана __.___.____ године,  у Врању, </w:t>
      </w:r>
      <w:r w:rsidRPr="009D6158">
        <w:rPr>
          <w:rFonts w:ascii="Times New Roman" w:hAnsi="Times New Roman" w:cs="Times New Roman"/>
          <w:sz w:val="26"/>
          <w:szCs w:val="26"/>
        </w:rPr>
        <w:t xml:space="preserve">  Улица краља Милана бр.1, са почетком у _______ часова.</w:t>
      </w:r>
    </w:p>
    <w:p w:rsidR="009D6158" w:rsidRPr="009D6158" w:rsidRDefault="009D6158" w:rsidP="009D6158">
      <w:pPr>
        <w:tabs>
          <w:tab w:val="left" w:pos="2410"/>
          <w:tab w:val="left" w:pos="9356"/>
        </w:tabs>
        <w:spacing w:after="0" w:line="240" w:lineRule="auto"/>
        <w:jc w:val="both"/>
        <w:rPr>
          <w:rFonts w:ascii="Times New Roman" w:hAnsi="Times New Roman" w:cs="Times New Roman"/>
          <w:b/>
          <w:sz w:val="26"/>
          <w:szCs w:val="26"/>
          <w:u w:val="single"/>
        </w:rPr>
      </w:pPr>
    </w:p>
    <w:p w:rsidR="009D6158" w:rsidRPr="009D6158" w:rsidRDefault="009D6158" w:rsidP="009D6158">
      <w:pPr>
        <w:tabs>
          <w:tab w:val="left" w:pos="2410"/>
          <w:tab w:val="left" w:pos="9356"/>
        </w:tabs>
        <w:spacing w:after="0" w:line="240" w:lineRule="auto"/>
        <w:jc w:val="both"/>
        <w:rPr>
          <w:rFonts w:ascii="Times New Roman" w:hAnsi="Times New Roman" w:cs="Times New Roman"/>
          <w:b/>
          <w:sz w:val="26"/>
          <w:szCs w:val="26"/>
          <w:u w:val="single"/>
        </w:rPr>
      </w:pPr>
      <w:r w:rsidRPr="009D6158">
        <w:rPr>
          <w:rFonts w:ascii="Times New Roman" w:hAnsi="Times New Roman" w:cs="Times New Roman"/>
          <w:b/>
          <w:sz w:val="26"/>
          <w:szCs w:val="26"/>
          <w:u w:val="single"/>
        </w:rPr>
        <w:t>III СПРОВОЂЕЊЕ ПОСТУПКА</w:t>
      </w:r>
    </w:p>
    <w:p w:rsidR="009D6158" w:rsidRPr="009D6158" w:rsidRDefault="009D6158" w:rsidP="009D6158">
      <w:pPr>
        <w:tabs>
          <w:tab w:val="left" w:pos="2410"/>
          <w:tab w:val="left" w:pos="9356"/>
        </w:tabs>
        <w:spacing w:after="0" w:line="240" w:lineRule="auto"/>
        <w:jc w:val="both"/>
        <w:rPr>
          <w:rFonts w:ascii="Times New Roman" w:hAnsi="Times New Roman" w:cs="Times New Roman"/>
          <w:sz w:val="26"/>
          <w:szCs w:val="26"/>
          <w:u w:val="single"/>
        </w:rPr>
      </w:pPr>
    </w:p>
    <w:p w:rsidR="001D42A7" w:rsidRPr="001D42A7" w:rsidRDefault="001D42A7" w:rsidP="001D42A7">
      <w:pPr>
        <w:pStyle w:val="normal0"/>
        <w:spacing w:before="0" w:beforeAutospacing="0" w:after="0" w:afterAutospacing="0"/>
        <w:ind w:firstLine="720"/>
        <w:jc w:val="both"/>
        <w:rPr>
          <w:rFonts w:ascii="Times New Roman" w:hAnsi="Times New Roman" w:cs="Times New Roman"/>
          <w:sz w:val="26"/>
          <w:szCs w:val="26"/>
        </w:rPr>
      </w:pPr>
      <w:r w:rsidRPr="001D42A7">
        <w:rPr>
          <w:rFonts w:ascii="Times New Roman" w:hAnsi="Times New Roman" w:cs="Times New Roman"/>
          <w:sz w:val="26"/>
          <w:szCs w:val="26"/>
        </w:rPr>
        <w:t>Поступак јавног надметања спроводи Комисија за спровођење поступка отуђења или давања у закуп грађевинског земљишта у јавној својини образована Решењем Скупштине града Врања, (у даљем тексту: Комисија), у складу са Одлуком о грађевинском земљишту у јавној својини града Врања („Службени гласник града Врања“, број: 44/2016).</w:t>
      </w:r>
    </w:p>
    <w:p w:rsidR="001D42A7" w:rsidRPr="001D42A7" w:rsidRDefault="001D42A7" w:rsidP="001D42A7">
      <w:pPr>
        <w:pStyle w:val="normal0"/>
        <w:spacing w:before="0" w:beforeAutospacing="0" w:after="0" w:afterAutospacing="0"/>
        <w:ind w:firstLine="720"/>
        <w:jc w:val="both"/>
        <w:rPr>
          <w:rFonts w:ascii="Times New Roman" w:hAnsi="Times New Roman" w:cs="Times New Roman"/>
          <w:sz w:val="26"/>
          <w:szCs w:val="26"/>
        </w:rPr>
      </w:pPr>
      <w:r w:rsidRPr="001D42A7">
        <w:rPr>
          <w:rFonts w:ascii="Times New Roman" w:hAnsi="Times New Roman" w:cs="Times New Roman"/>
          <w:sz w:val="26"/>
          <w:szCs w:val="26"/>
        </w:rPr>
        <w:t>Након спроведеног поступка јавног надметања Комисија израђује Одлуку о отуђењу предметног грађевинског земљишта најповољнијем понуђачу и исту доставља свим учесницима у поступку. Учесници поступка могу на одлуку Комисије да поднесу приговор Градском већу у року од осам дана од дана пријема исте.</w:t>
      </w:r>
    </w:p>
    <w:p w:rsidR="001D42A7" w:rsidRPr="001D42A7" w:rsidRDefault="001D42A7" w:rsidP="001D42A7">
      <w:pPr>
        <w:tabs>
          <w:tab w:val="left" w:pos="2410"/>
          <w:tab w:val="left" w:pos="9356"/>
        </w:tabs>
        <w:spacing w:after="0" w:line="240" w:lineRule="auto"/>
        <w:ind w:firstLine="720"/>
        <w:jc w:val="both"/>
        <w:rPr>
          <w:rFonts w:ascii="Times New Roman" w:hAnsi="Times New Roman" w:cs="Times New Roman"/>
          <w:sz w:val="26"/>
          <w:szCs w:val="26"/>
        </w:rPr>
      </w:pPr>
      <w:r w:rsidRPr="001D42A7">
        <w:rPr>
          <w:rFonts w:ascii="Times New Roman" w:hAnsi="Times New Roman" w:cs="Times New Roman"/>
          <w:sz w:val="26"/>
          <w:szCs w:val="26"/>
          <w:lang w:val="sr-Cyrl-CS"/>
        </w:rPr>
        <w:t>Лице које излицитира грађевинску парцелу по овом огласу као најповољнији понуђач  дужно је</w:t>
      </w:r>
      <w:r w:rsidRPr="001D42A7">
        <w:rPr>
          <w:rFonts w:ascii="Times New Roman" w:hAnsi="Times New Roman" w:cs="Times New Roman"/>
          <w:sz w:val="26"/>
          <w:szCs w:val="26"/>
        </w:rPr>
        <w:t xml:space="preserve"> да у року од 30 дана од дана доношења одлуке Скупштинe града Врања закључи са градом уговор о отуђењу грађевинског земљишта, који у име града Врања потписује Градоначелник.</w:t>
      </w:r>
    </w:p>
    <w:p w:rsidR="001D42A7" w:rsidRPr="001D42A7" w:rsidRDefault="001D42A7" w:rsidP="001D42A7">
      <w:pPr>
        <w:tabs>
          <w:tab w:val="left" w:pos="2410"/>
          <w:tab w:val="left" w:pos="9356"/>
        </w:tabs>
        <w:spacing w:after="0" w:line="240" w:lineRule="auto"/>
        <w:ind w:firstLine="720"/>
        <w:jc w:val="both"/>
        <w:rPr>
          <w:rFonts w:ascii="Times New Roman" w:hAnsi="Times New Roman" w:cs="Times New Roman"/>
          <w:sz w:val="26"/>
          <w:szCs w:val="26"/>
        </w:rPr>
      </w:pPr>
      <w:r w:rsidRPr="001D42A7">
        <w:rPr>
          <w:rFonts w:ascii="Times New Roman" w:hAnsi="Times New Roman" w:cs="Times New Roman"/>
          <w:sz w:val="26"/>
          <w:szCs w:val="26"/>
        </w:rPr>
        <w:t>Лице коме се грађевинско земљиште отуђује обавезно је да исплати купопродајну цену и то преостали износ дуга у року од 15 дана од дана достављања Решења о отуђењу грађевинског земљишта на жиро рачун број 840-841141843-14, са позивом на број 97/47-114, буџет града Врања.</w:t>
      </w:r>
    </w:p>
    <w:p w:rsidR="001D42A7" w:rsidRPr="001D42A7" w:rsidRDefault="001D42A7" w:rsidP="001D42A7">
      <w:pPr>
        <w:tabs>
          <w:tab w:val="left" w:pos="2410"/>
          <w:tab w:val="left" w:pos="9356"/>
        </w:tabs>
        <w:spacing w:after="0" w:line="240" w:lineRule="auto"/>
        <w:ind w:firstLine="720"/>
        <w:jc w:val="both"/>
        <w:rPr>
          <w:rFonts w:ascii="Times New Roman" w:hAnsi="Times New Roman" w:cs="Times New Roman"/>
          <w:sz w:val="26"/>
          <w:szCs w:val="26"/>
        </w:rPr>
      </w:pPr>
      <w:r w:rsidRPr="001D42A7">
        <w:rPr>
          <w:rFonts w:ascii="Times New Roman" w:hAnsi="Times New Roman" w:cs="Times New Roman"/>
          <w:sz w:val="26"/>
          <w:szCs w:val="26"/>
        </w:rPr>
        <w:t>Најповољнијем понуђачу уплаћени депозит се урачунава у купопродајну цену. Осталим учесницима јавног огласа надметања уплаћени депозит се враћа у року од 15 дана од дана јавног надметања.</w:t>
      </w:r>
    </w:p>
    <w:p w:rsidR="001D42A7" w:rsidRPr="001D42A7" w:rsidRDefault="001D42A7" w:rsidP="001D42A7">
      <w:pPr>
        <w:tabs>
          <w:tab w:val="left" w:pos="2410"/>
          <w:tab w:val="left" w:pos="9356"/>
        </w:tabs>
        <w:spacing w:after="0" w:line="240" w:lineRule="auto"/>
        <w:ind w:firstLine="720"/>
        <w:jc w:val="both"/>
        <w:rPr>
          <w:rFonts w:ascii="Times New Roman" w:hAnsi="Times New Roman" w:cs="Times New Roman"/>
          <w:sz w:val="26"/>
          <w:szCs w:val="26"/>
        </w:rPr>
      </w:pPr>
      <w:r w:rsidRPr="001D42A7">
        <w:rPr>
          <w:rFonts w:ascii="Times New Roman" w:hAnsi="Times New Roman" w:cs="Times New Roman"/>
          <w:sz w:val="26"/>
          <w:szCs w:val="26"/>
        </w:rPr>
        <w:lastRenderedPageBreak/>
        <w:t>Уколико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односно не закључи уговор и не плати купопродајну цену у року утврђеном јавним огласом, губи право на повраћај депозита.</w:t>
      </w:r>
    </w:p>
    <w:p w:rsidR="001D42A7" w:rsidRPr="001D42A7" w:rsidRDefault="001D42A7" w:rsidP="001D42A7">
      <w:pPr>
        <w:tabs>
          <w:tab w:val="left" w:pos="2410"/>
          <w:tab w:val="left" w:pos="9356"/>
        </w:tabs>
        <w:spacing w:after="0" w:line="240" w:lineRule="auto"/>
        <w:ind w:firstLine="720"/>
        <w:jc w:val="both"/>
        <w:rPr>
          <w:rFonts w:ascii="Times New Roman" w:hAnsi="Times New Roman" w:cs="Times New Roman"/>
          <w:sz w:val="26"/>
          <w:szCs w:val="26"/>
        </w:rPr>
      </w:pPr>
      <w:r w:rsidRPr="001D42A7">
        <w:rPr>
          <w:rFonts w:ascii="Times New Roman" w:hAnsi="Times New Roman" w:cs="Times New Roman"/>
          <w:sz w:val="26"/>
          <w:szCs w:val="26"/>
        </w:rPr>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 Уколико учесник, односно његов овлашћени заступник не прихвати почетни износ цене за отуђење грађевинског земљишта губи право на повраћај депозита.</w:t>
      </w:r>
    </w:p>
    <w:p w:rsidR="001D42A7" w:rsidRPr="001D42A7" w:rsidRDefault="001D42A7" w:rsidP="001D42A7">
      <w:pPr>
        <w:tabs>
          <w:tab w:val="left" w:pos="2410"/>
          <w:tab w:val="left" w:pos="9356"/>
        </w:tabs>
        <w:spacing w:after="0" w:line="240" w:lineRule="auto"/>
        <w:ind w:firstLine="720"/>
        <w:jc w:val="both"/>
        <w:rPr>
          <w:rFonts w:ascii="Times New Roman" w:hAnsi="Times New Roman" w:cs="Times New Roman"/>
          <w:sz w:val="26"/>
          <w:szCs w:val="26"/>
        </w:rPr>
      </w:pPr>
      <w:r w:rsidRPr="001D42A7">
        <w:rPr>
          <w:rFonts w:ascii="Times New Roman" w:hAnsi="Times New Roman" w:cs="Times New Roman"/>
          <w:sz w:val="26"/>
          <w:szCs w:val="26"/>
        </w:rPr>
        <w:t>Купац сноси све трошкове овере уговора  и  пореза на пренос апсолутних права,  као и трошкове административних такси и других  накнада пред надлежним државним органима.</w:t>
      </w:r>
    </w:p>
    <w:p w:rsidR="001D42A7" w:rsidRPr="001D42A7" w:rsidRDefault="001D42A7" w:rsidP="001D42A7">
      <w:pPr>
        <w:tabs>
          <w:tab w:val="left" w:pos="2410"/>
          <w:tab w:val="left" w:pos="9356"/>
        </w:tabs>
        <w:spacing w:after="0" w:line="240" w:lineRule="auto"/>
        <w:ind w:firstLine="720"/>
        <w:jc w:val="both"/>
        <w:rPr>
          <w:rFonts w:ascii="Times New Roman" w:hAnsi="Times New Roman" w:cs="Times New Roman"/>
          <w:sz w:val="26"/>
          <w:szCs w:val="26"/>
        </w:rPr>
      </w:pPr>
      <w:r w:rsidRPr="001D42A7">
        <w:rPr>
          <w:rFonts w:ascii="Times New Roman" w:hAnsi="Times New Roman" w:cs="Times New Roman"/>
          <w:sz w:val="26"/>
          <w:szCs w:val="26"/>
        </w:rPr>
        <w:t>За све што није регулисано овим огласом примењиваће се одредбе важећих прописа из ове области.</w:t>
      </w:r>
    </w:p>
    <w:p w:rsidR="001D42A7" w:rsidRPr="001D42A7" w:rsidRDefault="001D42A7" w:rsidP="001D42A7">
      <w:pPr>
        <w:tabs>
          <w:tab w:val="left" w:pos="2410"/>
          <w:tab w:val="left" w:pos="9356"/>
        </w:tabs>
        <w:spacing w:after="0" w:line="240" w:lineRule="auto"/>
        <w:jc w:val="both"/>
        <w:rPr>
          <w:rFonts w:ascii="Times New Roman" w:hAnsi="Times New Roman" w:cs="Times New Roman"/>
          <w:sz w:val="26"/>
          <w:szCs w:val="26"/>
        </w:rPr>
      </w:pPr>
      <w:r w:rsidRPr="001D42A7">
        <w:rPr>
          <w:rFonts w:ascii="Times New Roman" w:hAnsi="Times New Roman" w:cs="Times New Roman"/>
          <w:sz w:val="26"/>
          <w:szCs w:val="26"/>
        </w:rPr>
        <w:t xml:space="preserve">          Увид у документацију и ближа обавештења у вези јавног огласа могу се добити сваког радног дана од 08 до 14 часова, у </w:t>
      </w:r>
      <w:r w:rsidRPr="001D42A7">
        <w:rPr>
          <w:rFonts w:ascii="Times New Roman" w:hAnsi="Times New Roman" w:cs="Times New Roman"/>
          <w:b/>
          <w:sz w:val="26"/>
          <w:szCs w:val="26"/>
        </w:rPr>
        <w:t>Служби за инвестиције и грађевинско земљиште,</w:t>
      </w:r>
      <w:r w:rsidRPr="001D42A7">
        <w:rPr>
          <w:rFonts w:ascii="Times New Roman" w:hAnsi="Times New Roman" w:cs="Times New Roman"/>
          <w:sz w:val="26"/>
          <w:szCs w:val="26"/>
        </w:rPr>
        <w:t xml:space="preserve"> или на званичном сајту града Врања </w:t>
      </w:r>
      <w:hyperlink r:id="rId7" w:history="1">
        <w:r w:rsidRPr="001D42A7">
          <w:rPr>
            <w:rStyle w:val="Hyperlink"/>
            <w:rFonts w:ascii="Times New Roman" w:hAnsi="Times New Roman" w:cs="Times New Roman"/>
            <w:sz w:val="26"/>
            <w:szCs w:val="26"/>
          </w:rPr>
          <w:t>www.vranje.оrg.rs</w:t>
        </w:r>
      </w:hyperlink>
    </w:p>
    <w:p w:rsidR="001D42A7" w:rsidRPr="001D42A7" w:rsidRDefault="001D42A7" w:rsidP="001D42A7">
      <w:pPr>
        <w:tabs>
          <w:tab w:val="left" w:pos="2410"/>
          <w:tab w:val="left" w:pos="9356"/>
        </w:tabs>
        <w:spacing w:after="0" w:line="240" w:lineRule="auto"/>
        <w:ind w:firstLine="720"/>
        <w:jc w:val="both"/>
        <w:rPr>
          <w:rFonts w:ascii="Times New Roman" w:hAnsi="Times New Roman" w:cs="Times New Roman"/>
          <w:sz w:val="26"/>
          <w:szCs w:val="26"/>
        </w:rPr>
      </w:pPr>
    </w:p>
    <w:p w:rsidR="001D42A7" w:rsidRPr="001D42A7" w:rsidRDefault="001D42A7" w:rsidP="001D42A7">
      <w:pPr>
        <w:tabs>
          <w:tab w:val="left" w:pos="2410"/>
          <w:tab w:val="left" w:pos="9356"/>
        </w:tabs>
        <w:spacing w:after="0" w:line="240" w:lineRule="auto"/>
        <w:ind w:firstLine="720"/>
        <w:jc w:val="both"/>
        <w:rPr>
          <w:rFonts w:ascii="Times New Roman" w:hAnsi="Times New Roman" w:cs="Times New Roman"/>
          <w:b/>
          <w:sz w:val="26"/>
          <w:szCs w:val="26"/>
        </w:rPr>
      </w:pPr>
      <w:r w:rsidRPr="001D42A7">
        <w:rPr>
          <w:rFonts w:ascii="Times New Roman" w:hAnsi="Times New Roman" w:cs="Times New Roman"/>
          <w:b/>
          <w:sz w:val="26"/>
          <w:szCs w:val="26"/>
        </w:rPr>
        <w:t>Контакт особа - Саша Ђорић, тел: 064/8907623</w:t>
      </w:r>
    </w:p>
    <w:p w:rsidR="001D42A7" w:rsidRPr="001D42A7" w:rsidRDefault="001D42A7" w:rsidP="001D42A7">
      <w:pPr>
        <w:tabs>
          <w:tab w:val="left" w:pos="2410"/>
          <w:tab w:val="left" w:pos="9356"/>
        </w:tabs>
        <w:spacing w:after="0" w:line="240" w:lineRule="auto"/>
        <w:ind w:firstLine="720"/>
        <w:jc w:val="both"/>
        <w:rPr>
          <w:rFonts w:ascii="Times New Roman" w:hAnsi="Times New Roman" w:cs="Times New Roman"/>
          <w:sz w:val="26"/>
          <w:szCs w:val="26"/>
        </w:rPr>
      </w:pPr>
    </w:p>
    <w:p w:rsidR="009D6158" w:rsidRDefault="009D6158"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lang/>
        </w:rPr>
      </w:pPr>
    </w:p>
    <w:p w:rsidR="003A6591" w:rsidRPr="003A6591" w:rsidRDefault="003A6591" w:rsidP="009D6158">
      <w:pPr>
        <w:tabs>
          <w:tab w:val="left" w:pos="2410"/>
          <w:tab w:val="left" w:pos="9356"/>
        </w:tabs>
        <w:spacing w:after="0" w:line="240" w:lineRule="auto"/>
        <w:ind w:firstLine="720"/>
        <w:jc w:val="both"/>
        <w:rPr>
          <w:rFonts w:ascii="Times New Roman" w:hAnsi="Times New Roman" w:cs="Times New Roman"/>
          <w:sz w:val="26"/>
          <w:szCs w:val="26"/>
          <w:lang/>
        </w:rPr>
      </w:pPr>
    </w:p>
    <w:p w:rsidR="001D42A7" w:rsidRPr="001D42A7" w:rsidRDefault="001D42A7" w:rsidP="009D6158">
      <w:pPr>
        <w:tabs>
          <w:tab w:val="left" w:pos="2410"/>
          <w:tab w:val="left" w:pos="9356"/>
        </w:tabs>
        <w:spacing w:after="0" w:line="240" w:lineRule="auto"/>
        <w:ind w:firstLine="720"/>
        <w:jc w:val="both"/>
        <w:rPr>
          <w:rFonts w:ascii="Times New Roman" w:hAnsi="Times New Roman" w:cs="Times New Roman"/>
          <w:sz w:val="26"/>
          <w:szCs w:val="26"/>
        </w:rPr>
      </w:pPr>
    </w:p>
    <w:p w:rsidR="009D6158" w:rsidRPr="009D6158" w:rsidRDefault="009D6158" w:rsidP="009D6158">
      <w:pPr>
        <w:spacing w:after="0" w:line="240" w:lineRule="auto"/>
        <w:ind w:left="3600"/>
        <w:rPr>
          <w:rFonts w:ascii="Times New Roman" w:hAnsi="Times New Roman" w:cs="Times New Roman"/>
          <w:b/>
          <w:sz w:val="26"/>
          <w:szCs w:val="26"/>
        </w:rPr>
      </w:pPr>
      <w:r w:rsidRPr="009D6158">
        <w:rPr>
          <w:rFonts w:ascii="Times New Roman" w:hAnsi="Times New Roman" w:cs="Times New Roman"/>
          <w:b/>
          <w:sz w:val="26"/>
          <w:szCs w:val="26"/>
          <w:lang w:val="sr-Cyrl-CS"/>
        </w:rPr>
        <w:lastRenderedPageBreak/>
        <w:t xml:space="preserve">   ГРАД ВРАЊЕ</w:t>
      </w:r>
    </w:p>
    <w:p w:rsidR="009D6158" w:rsidRPr="009D6158" w:rsidRDefault="009D6158" w:rsidP="009D6158">
      <w:pPr>
        <w:spacing w:after="0" w:line="240" w:lineRule="auto"/>
        <w:ind w:left="2880" w:firstLine="720"/>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ГРАДСКО ВЕЋЕ</w:t>
      </w:r>
    </w:p>
    <w:p w:rsidR="009D6158" w:rsidRPr="009D6158" w:rsidRDefault="009D6158" w:rsidP="009D6158">
      <w:pPr>
        <w:spacing w:after="0" w:line="240" w:lineRule="auto"/>
        <w:rPr>
          <w:rFonts w:ascii="Times New Roman" w:hAnsi="Times New Roman" w:cs="Times New Roman"/>
          <w:sz w:val="26"/>
          <w:szCs w:val="26"/>
          <w:lang w:val="sr-Cyrl-CS"/>
        </w:rPr>
      </w:pPr>
    </w:p>
    <w:p w:rsidR="009D6158" w:rsidRPr="009D6158" w:rsidRDefault="009D6158" w:rsidP="009D6158">
      <w:pPr>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ПРИЈАВНИ ОБРАЗАЦ ЗА УЧЕШЋЕ НА ЈАВНОМ НАДМЕТАЊУ РАДИ ОТУЂЕЊА НЕИЗГРАЂЕНОГ ГРАЂЕВИНСКОГ ЗЕМЉИШТА</w:t>
      </w:r>
    </w:p>
    <w:p w:rsidR="009D6158" w:rsidRPr="009D6158" w:rsidRDefault="009D6158" w:rsidP="009D6158">
      <w:pPr>
        <w:spacing w:after="0" w:line="240" w:lineRule="auto"/>
        <w:ind w:firstLine="720"/>
        <w:jc w:val="both"/>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40"/>
        <w:gridCol w:w="5058"/>
      </w:tblGrid>
      <w:tr w:rsidR="009D6158" w:rsidRPr="009D6158" w:rsidTr="006051EE">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9D6158" w:rsidRPr="009D6158" w:rsidRDefault="009D6158" w:rsidP="009D6158">
            <w:pPr>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Име и презиме подносиоца</w:t>
            </w:r>
          </w:p>
          <w:p w:rsidR="009D6158" w:rsidRPr="009D6158" w:rsidRDefault="009D6158" w:rsidP="009D6158">
            <w:pPr>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(или назив правног лица)</w:t>
            </w:r>
          </w:p>
        </w:tc>
        <w:tc>
          <w:tcPr>
            <w:tcW w:w="5058" w:type="dxa"/>
            <w:tcBorders>
              <w:top w:val="single" w:sz="4" w:space="0" w:color="000000"/>
              <w:left w:val="single" w:sz="4" w:space="0" w:color="000000"/>
              <w:bottom w:val="single" w:sz="4" w:space="0" w:color="000000"/>
              <w:right w:val="single" w:sz="4" w:space="0" w:color="000000"/>
            </w:tcBorders>
          </w:tcPr>
          <w:p w:rsidR="009D6158" w:rsidRPr="009D6158" w:rsidRDefault="009D6158" w:rsidP="009D6158">
            <w:pPr>
              <w:spacing w:after="0" w:line="240" w:lineRule="auto"/>
              <w:jc w:val="both"/>
              <w:rPr>
                <w:rFonts w:ascii="Times New Roman" w:hAnsi="Times New Roman" w:cs="Times New Roman"/>
                <w:sz w:val="26"/>
                <w:szCs w:val="26"/>
              </w:rPr>
            </w:pPr>
          </w:p>
        </w:tc>
      </w:tr>
      <w:tr w:rsidR="009D6158" w:rsidRPr="009D6158" w:rsidTr="006051EE">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9D6158" w:rsidRPr="009D6158" w:rsidRDefault="009D6158" w:rsidP="009D6158">
            <w:pPr>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Број личне карте подносиоца</w:t>
            </w:r>
          </w:p>
          <w:p w:rsidR="009D6158" w:rsidRPr="009D6158" w:rsidRDefault="009D6158" w:rsidP="009D6158">
            <w:pPr>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(ПИБ за правна лица)</w:t>
            </w:r>
          </w:p>
        </w:tc>
        <w:tc>
          <w:tcPr>
            <w:tcW w:w="5058" w:type="dxa"/>
            <w:tcBorders>
              <w:top w:val="single" w:sz="4" w:space="0" w:color="000000"/>
              <w:left w:val="single" w:sz="4" w:space="0" w:color="000000"/>
              <w:bottom w:val="single" w:sz="4" w:space="0" w:color="000000"/>
              <w:right w:val="single" w:sz="4" w:space="0" w:color="000000"/>
            </w:tcBorders>
          </w:tcPr>
          <w:p w:rsidR="009D6158" w:rsidRPr="009D6158" w:rsidRDefault="009D6158" w:rsidP="009D6158">
            <w:pPr>
              <w:spacing w:after="0" w:line="240" w:lineRule="auto"/>
              <w:jc w:val="both"/>
              <w:rPr>
                <w:rFonts w:ascii="Times New Roman" w:hAnsi="Times New Roman" w:cs="Times New Roman"/>
                <w:sz w:val="26"/>
                <w:szCs w:val="26"/>
              </w:rPr>
            </w:pPr>
          </w:p>
        </w:tc>
      </w:tr>
      <w:tr w:rsidR="009D6158" w:rsidRPr="009D6158" w:rsidTr="006051EE">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9D6158" w:rsidRPr="009D6158" w:rsidRDefault="009D6158" w:rsidP="009D6158">
            <w:pPr>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Адреса пребивалишта и број телефона</w:t>
            </w:r>
          </w:p>
          <w:p w:rsidR="009D6158" w:rsidRPr="009D6158" w:rsidRDefault="009D6158" w:rsidP="009D6158">
            <w:pPr>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(адреса седишта правног лица и број телефона)</w:t>
            </w:r>
          </w:p>
        </w:tc>
        <w:tc>
          <w:tcPr>
            <w:tcW w:w="5058" w:type="dxa"/>
            <w:tcBorders>
              <w:top w:val="single" w:sz="4" w:space="0" w:color="000000"/>
              <w:left w:val="single" w:sz="4" w:space="0" w:color="000000"/>
              <w:bottom w:val="single" w:sz="4" w:space="0" w:color="000000"/>
              <w:right w:val="single" w:sz="4" w:space="0" w:color="000000"/>
            </w:tcBorders>
          </w:tcPr>
          <w:p w:rsidR="009D6158" w:rsidRPr="009D6158" w:rsidRDefault="009D6158" w:rsidP="009D6158">
            <w:pPr>
              <w:spacing w:after="0" w:line="240" w:lineRule="auto"/>
              <w:jc w:val="both"/>
              <w:rPr>
                <w:rFonts w:ascii="Times New Roman" w:hAnsi="Times New Roman" w:cs="Times New Roman"/>
                <w:sz w:val="26"/>
                <w:szCs w:val="26"/>
              </w:rPr>
            </w:pPr>
          </w:p>
        </w:tc>
      </w:tr>
      <w:tr w:rsidR="009D6158" w:rsidRPr="009D6158" w:rsidTr="006051EE">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9D6158" w:rsidRPr="009D6158" w:rsidRDefault="009D6158" w:rsidP="009D6158">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Број катастарске парцеле за коју се аплицира</w:t>
            </w:r>
          </w:p>
        </w:tc>
        <w:tc>
          <w:tcPr>
            <w:tcW w:w="5058" w:type="dxa"/>
            <w:tcBorders>
              <w:top w:val="single" w:sz="4" w:space="0" w:color="000000"/>
              <w:left w:val="single" w:sz="4" w:space="0" w:color="000000"/>
              <w:bottom w:val="single" w:sz="4" w:space="0" w:color="000000"/>
              <w:right w:val="single" w:sz="4" w:space="0" w:color="000000"/>
            </w:tcBorders>
            <w:hideMark/>
          </w:tcPr>
          <w:p w:rsidR="009D6158" w:rsidRPr="009D6158" w:rsidRDefault="009D6158" w:rsidP="009D6158">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 xml:space="preserve">        </w:t>
            </w:r>
          </w:p>
        </w:tc>
      </w:tr>
    </w:tbl>
    <w:p w:rsidR="009D6158" w:rsidRPr="009D6158" w:rsidRDefault="009D6158" w:rsidP="009D6158">
      <w:pPr>
        <w:pStyle w:val="NoSpacing"/>
        <w:jc w:val="both"/>
        <w:rPr>
          <w:b/>
          <w:bCs/>
          <w:sz w:val="26"/>
          <w:szCs w:val="26"/>
        </w:rPr>
      </w:pPr>
    </w:p>
    <w:p w:rsidR="009D6158" w:rsidRPr="009D6158" w:rsidRDefault="009D6158" w:rsidP="009D6158">
      <w:pPr>
        <w:pStyle w:val="NoSpacing"/>
        <w:ind w:left="720"/>
        <w:jc w:val="both"/>
        <w:rPr>
          <w:bCs/>
          <w:sz w:val="26"/>
          <w:szCs w:val="26"/>
        </w:rPr>
      </w:pPr>
      <w:r w:rsidRPr="009D6158">
        <w:rPr>
          <w:bCs/>
          <w:sz w:val="26"/>
          <w:szCs w:val="26"/>
        </w:rPr>
        <w:t>Уз пријавни образац, прилажем следећу документацију:</w:t>
      </w:r>
    </w:p>
    <w:p w:rsidR="009D6158" w:rsidRPr="009D6158" w:rsidRDefault="009D6158" w:rsidP="009D6158">
      <w:pPr>
        <w:pStyle w:val="NoSpacing"/>
        <w:numPr>
          <w:ilvl w:val="0"/>
          <w:numId w:val="15"/>
        </w:numPr>
        <w:jc w:val="both"/>
        <w:rPr>
          <w:bCs/>
          <w:sz w:val="26"/>
          <w:szCs w:val="26"/>
        </w:rPr>
      </w:pPr>
      <w:r w:rsidRPr="009D6158">
        <w:rPr>
          <w:sz w:val="26"/>
          <w:szCs w:val="26"/>
          <w:lang w:val="sr-Latn-CS"/>
        </w:rPr>
        <w:t>доказ о уплаћеном депозиту у в</w:t>
      </w:r>
      <w:r w:rsidRPr="009D6158">
        <w:rPr>
          <w:sz w:val="26"/>
          <w:szCs w:val="26"/>
        </w:rPr>
        <w:t>и</w:t>
      </w:r>
      <w:r w:rsidRPr="009D6158">
        <w:rPr>
          <w:sz w:val="26"/>
          <w:szCs w:val="26"/>
          <w:lang w:val="sr-Latn-CS"/>
        </w:rPr>
        <w:t xml:space="preserve">сини </w:t>
      </w:r>
      <w:r w:rsidRPr="009D6158">
        <w:rPr>
          <w:sz w:val="26"/>
          <w:szCs w:val="26"/>
        </w:rPr>
        <w:t>20% од почетне цене вредности непокретности,</w:t>
      </w:r>
      <w:r w:rsidRPr="009D6158">
        <w:rPr>
          <w:sz w:val="26"/>
          <w:szCs w:val="26"/>
          <w:lang w:val="sr-Latn-CS"/>
        </w:rPr>
        <w:t xml:space="preserve"> који се уплаћује на </w:t>
      </w:r>
      <w:r w:rsidRPr="009D6158">
        <w:rPr>
          <w:bCs/>
          <w:sz w:val="26"/>
          <w:szCs w:val="26"/>
          <w:lang w:val="sr-Latn-CS"/>
        </w:rPr>
        <w:t>рачун</w:t>
      </w:r>
      <w:r w:rsidRPr="009D6158">
        <w:rPr>
          <w:bCs/>
          <w:sz w:val="26"/>
          <w:szCs w:val="26"/>
        </w:rPr>
        <w:t xml:space="preserve"> за уплату депозита број: 840-4294741-27</w:t>
      </w:r>
      <w:r w:rsidRPr="009D6158">
        <w:rPr>
          <w:sz w:val="26"/>
          <w:szCs w:val="26"/>
        </w:rPr>
        <w:t>,</w:t>
      </w:r>
      <w:r w:rsidRPr="009D6158">
        <w:rPr>
          <w:bCs/>
          <w:sz w:val="26"/>
          <w:szCs w:val="26"/>
          <w:lang w:val="sr-Latn-CS"/>
        </w:rPr>
        <w:t xml:space="preserve"> </w:t>
      </w:r>
      <w:r w:rsidRPr="009D6158">
        <w:rPr>
          <w:bCs/>
          <w:sz w:val="26"/>
          <w:szCs w:val="26"/>
        </w:rPr>
        <w:t xml:space="preserve">број модела: </w:t>
      </w:r>
      <w:r w:rsidRPr="009D6158">
        <w:rPr>
          <w:bCs/>
          <w:sz w:val="26"/>
          <w:szCs w:val="26"/>
          <w:lang w:val="sr-Latn-CS"/>
        </w:rPr>
        <w:t>97</w:t>
      </w:r>
      <w:r w:rsidRPr="009D6158">
        <w:rPr>
          <w:bCs/>
          <w:sz w:val="26"/>
          <w:szCs w:val="26"/>
        </w:rPr>
        <w:t>,</w:t>
      </w:r>
      <w:r w:rsidRPr="009D6158">
        <w:rPr>
          <w:bCs/>
          <w:sz w:val="26"/>
          <w:szCs w:val="26"/>
          <w:lang w:val="sr-Latn-CS"/>
        </w:rPr>
        <w:t xml:space="preserve"> позив на број</w:t>
      </w:r>
      <w:r w:rsidRPr="009D6158">
        <w:rPr>
          <w:bCs/>
          <w:sz w:val="26"/>
          <w:szCs w:val="26"/>
        </w:rPr>
        <w:t>:</w:t>
      </w:r>
      <w:r w:rsidRPr="009D6158">
        <w:rPr>
          <w:bCs/>
          <w:sz w:val="26"/>
          <w:szCs w:val="26"/>
          <w:lang w:val="sr-Latn-CS"/>
        </w:rPr>
        <w:t xml:space="preserve"> </w:t>
      </w:r>
      <w:r w:rsidRPr="009D6158">
        <w:rPr>
          <w:bCs/>
          <w:sz w:val="26"/>
          <w:szCs w:val="26"/>
        </w:rPr>
        <w:t>47-114, сврха уплате:</w:t>
      </w:r>
      <w:r w:rsidRPr="009D6158">
        <w:rPr>
          <w:bCs/>
          <w:sz w:val="26"/>
          <w:szCs w:val="26"/>
          <w:lang w:val="sr-Latn-CS"/>
        </w:rPr>
        <w:t xml:space="preserve"> </w:t>
      </w:r>
      <w:r w:rsidRPr="009D6158">
        <w:rPr>
          <w:bCs/>
          <w:sz w:val="26"/>
          <w:szCs w:val="26"/>
        </w:rPr>
        <w:t>Уплата депозита, прималац: град Врање;</w:t>
      </w:r>
    </w:p>
    <w:p w:rsidR="009D6158" w:rsidRPr="009D6158" w:rsidRDefault="009D6158" w:rsidP="009D6158">
      <w:pPr>
        <w:pStyle w:val="NoSpacing"/>
        <w:numPr>
          <w:ilvl w:val="0"/>
          <w:numId w:val="15"/>
        </w:numPr>
        <w:jc w:val="both"/>
        <w:rPr>
          <w:bCs/>
          <w:sz w:val="26"/>
          <w:szCs w:val="26"/>
        </w:rPr>
      </w:pPr>
      <w:r w:rsidRPr="009D6158">
        <w:rPr>
          <w:sz w:val="26"/>
          <w:szCs w:val="26"/>
        </w:rPr>
        <w:t>за физичка лица очитана лична карта;</w:t>
      </w:r>
    </w:p>
    <w:p w:rsidR="009D6158" w:rsidRPr="009D6158" w:rsidRDefault="009D6158" w:rsidP="009D6158">
      <w:pPr>
        <w:pStyle w:val="NoSpacing"/>
        <w:numPr>
          <w:ilvl w:val="0"/>
          <w:numId w:val="15"/>
        </w:numPr>
        <w:jc w:val="both"/>
        <w:rPr>
          <w:bCs/>
          <w:sz w:val="26"/>
          <w:szCs w:val="26"/>
        </w:rPr>
      </w:pPr>
      <w:r w:rsidRPr="009D6158">
        <w:rPr>
          <w:sz w:val="26"/>
          <w:szCs w:val="26"/>
        </w:rPr>
        <w:t>извод из АПР за правна лица, као и потврда о ПИБ-у;</w:t>
      </w:r>
    </w:p>
    <w:p w:rsidR="009D6158" w:rsidRPr="009D6158" w:rsidRDefault="009D6158" w:rsidP="009D6158">
      <w:pPr>
        <w:pStyle w:val="NoSpacing"/>
        <w:numPr>
          <w:ilvl w:val="0"/>
          <w:numId w:val="15"/>
        </w:numPr>
        <w:jc w:val="both"/>
        <w:rPr>
          <w:bCs/>
          <w:sz w:val="26"/>
          <w:szCs w:val="26"/>
        </w:rPr>
      </w:pPr>
      <w:r w:rsidRPr="009D6158">
        <w:rPr>
          <w:sz w:val="26"/>
          <w:szCs w:val="26"/>
        </w:rPr>
        <w:t>уверење локалне пореске администрације да је понуђач  измирио локалне пореске обавезе,</w:t>
      </w:r>
    </w:p>
    <w:p w:rsidR="009D6158" w:rsidRPr="009D6158" w:rsidRDefault="009D6158" w:rsidP="009D6158">
      <w:pPr>
        <w:pStyle w:val="NoSpacing"/>
        <w:numPr>
          <w:ilvl w:val="0"/>
          <w:numId w:val="15"/>
        </w:numPr>
        <w:jc w:val="both"/>
        <w:rPr>
          <w:bCs/>
          <w:sz w:val="26"/>
          <w:szCs w:val="26"/>
        </w:rPr>
      </w:pPr>
      <w:r w:rsidRPr="009D6158">
        <w:rPr>
          <w:sz w:val="26"/>
          <w:szCs w:val="26"/>
        </w:rPr>
        <w:t>овлашћење за заступање уколико подносилац пријаве наступа преко заступника,</w:t>
      </w:r>
    </w:p>
    <w:p w:rsidR="009D6158" w:rsidRPr="009D6158" w:rsidRDefault="009D6158" w:rsidP="009D6158">
      <w:pPr>
        <w:pStyle w:val="NoSpacing"/>
        <w:numPr>
          <w:ilvl w:val="0"/>
          <w:numId w:val="15"/>
        </w:numPr>
        <w:jc w:val="both"/>
        <w:rPr>
          <w:bCs/>
          <w:sz w:val="26"/>
          <w:szCs w:val="26"/>
        </w:rPr>
      </w:pPr>
      <w:r w:rsidRPr="009D6158">
        <w:rPr>
          <w:sz w:val="26"/>
          <w:szCs w:val="26"/>
        </w:rPr>
        <w:t>назив своје пословне банке и број жиро рачуна на који се може извршити повраћај депозита.</w:t>
      </w: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pStyle w:val="NoSpacing"/>
        <w:ind w:firstLine="720"/>
        <w:jc w:val="both"/>
        <w:rPr>
          <w:sz w:val="26"/>
          <w:szCs w:val="26"/>
        </w:rPr>
      </w:pPr>
      <w:r w:rsidRPr="009D6158">
        <w:rPr>
          <w:sz w:val="26"/>
          <w:szCs w:val="26"/>
        </w:rPr>
        <w:t xml:space="preserve">Подносилац пријаве својеручним потписом прихвата све услове из јавног огласа и услове за враћање депозита. </w:t>
      </w:r>
    </w:p>
    <w:p w:rsidR="009D6158" w:rsidRPr="009D6158" w:rsidRDefault="009D6158" w:rsidP="009D6158">
      <w:pPr>
        <w:pStyle w:val="NoSpacing"/>
        <w:ind w:firstLine="720"/>
        <w:jc w:val="both"/>
        <w:rPr>
          <w:sz w:val="26"/>
          <w:szCs w:val="26"/>
        </w:rPr>
      </w:pPr>
    </w:p>
    <w:p w:rsidR="009D6158" w:rsidRPr="009D6158" w:rsidRDefault="009D6158" w:rsidP="009D6158">
      <w:pPr>
        <w:pStyle w:val="NoSpacing"/>
        <w:ind w:firstLine="720"/>
        <w:rPr>
          <w:sz w:val="26"/>
          <w:szCs w:val="26"/>
        </w:rPr>
      </w:pPr>
    </w:p>
    <w:p w:rsidR="009D6158" w:rsidRPr="009D6158" w:rsidRDefault="009D6158" w:rsidP="009D6158">
      <w:pPr>
        <w:pStyle w:val="NoSpacing"/>
        <w:ind w:firstLine="720"/>
        <w:rPr>
          <w:sz w:val="26"/>
          <w:szCs w:val="26"/>
        </w:rPr>
      </w:pPr>
      <w:r w:rsidRPr="009D6158">
        <w:rPr>
          <w:sz w:val="26"/>
          <w:szCs w:val="26"/>
        </w:rPr>
        <w:t xml:space="preserve">       </w:t>
      </w:r>
      <w:r w:rsidR="001D42A7">
        <w:rPr>
          <w:sz w:val="26"/>
          <w:szCs w:val="26"/>
        </w:rPr>
        <w:t xml:space="preserve">                                                                                 </w:t>
      </w:r>
      <w:r w:rsidRPr="009D6158">
        <w:rPr>
          <w:sz w:val="26"/>
          <w:szCs w:val="26"/>
        </w:rPr>
        <w:t>У Врању,</w:t>
      </w:r>
      <w:r w:rsidRPr="009D6158">
        <w:rPr>
          <w:sz w:val="26"/>
          <w:szCs w:val="26"/>
        </w:rPr>
        <w:tab/>
      </w:r>
      <w:r w:rsidRPr="009D6158">
        <w:rPr>
          <w:sz w:val="26"/>
          <w:szCs w:val="26"/>
        </w:rPr>
        <w:tab/>
      </w:r>
      <w:r w:rsidRPr="009D6158">
        <w:rPr>
          <w:sz w:val="26"/>
          <w:szCs w:val="26"/>
        </w:rPr>
        <w:tab/>
      </w:r>
      <w:r w:rsidRPr="009D6158">
        <w:rPr>
          <w:sz w:val="26"/>
          <w:szCs w:val="26"/>
        </w:rPr>
        <w:tab/>
      </w:r>
      <w:r w:rsidRPr="009D6158">
        <w:rPr>
          <w:sz w:val="26"/>
          <w:szCs w:val="26"/>
        </w:rPr>
        <w:tab/>
      </w:r>
      <w:r w:rsidRPr="009D6158">
        <w:rPr>
          <w:sz w:val="26"/>
          <w:szCs w:val="26"/>
        </w:rPr>
        <w:tab/>
        <w:t xml:space="preserve">            </w:t>
      </w:r>
      <w:r w:rsidR="001D42A7">
        <w:rPr>
          <w:sz w:val="26"/>
          <w:szCs w:val="26"/>
        </w:rPr>
        <w:t xml:space="preserve">                                          </w:t>
      </w:r>
      <w:r w:rsidRPr="009D6158">
        <w:rPr>
          <w:sz w:val="26"/>
          <w:szCs w:val="26"/>
        </w:rPr>
        <w:t xml:space="preserve">  </w:t>
      </w:r>
      <w:r w:rsidR="001D42A7">
        <w:rPr>
          <w:sz w:val="26"/>
          <w:szCs w:val="26"/>
        </w:rPr>
        <w:t xml:space="preserve">  </w:t>
      </w:r>
      <w:r w:rsidRPr="009D6158">
        <w:rPr>
          <w:sz w:val="26"/>
          <w:szCs w:val="26"/>
        </w:rPr>
        <w:t xml:space="preserve">  ПОДНОСИЛАЦ</w:t>
      </w:r>
    </w:p>
    <w:p w:rsidR="009D6158" w:rsidRPr="009D6158" w:rsidRDefault="001D42A7" w:rsidP="009D6158">
      <w:pPr>
        <w:pStyle w:val="NoSpacing"/>
        <w:ind w:firstLine="720"/>
        <w:rPr>
          <w:sz w:val="26"/>
          <w:szCs w:val="26"/>
        </w:rPr>
      </w:pPr>
      <w:r>
        <w:rPr>
          <w:sz w:val="26"/>
          <w:szCs w:val="26"/>
        </w:rPr>
        <w:t xml:space="preserve">                                                                                 </w:t>
      </w:r>
      <w:r w:rsidR="009D6158" w:rsidRPr="009D6158">
        <w:rPr>
          <w:sz w:val="26"/>
          <w:szCs w:val="26"/>
        </w:rPr>
        <w:t>_________________</w:t>
      </w:r>
      <w:r w:rsidR="009D6158" w:rsidRPr="009D6158">
        <w:rPr>
          <w:sz w:val="26"/>
          <w:szCs w:val="26"/>
        </w:rPr>
        <w:tab/>
      </w:r>
      <w:r w:rsidR="009D6158" w:rsidRPr="009D6158">
        <w:rPr>
          <w:sz w:val="26"/>
          <w:szCs w:val="26"/>
        </w:rPr>
        <w:tab/>
      </w:r>
      <w:r w:rsidR="009D6158" w:rsidRPr="009D6158">
        <w:rPr>
          <w:sz w:val="26"/>
          <w:szCs w:val="26"/>
        </w:rPr>
        <w:tab/>
      </w:r>
      <w:r w:rsidR="009D6158" w:rsidRPr="009D6158">
        <w:rPr>
          <w:sz w:val="26"/>
          <w:szCs w:val="26"/>
        </w:rPr>
        <w:tab/>
      </w:r>
      <w:r w:rsidR="009D6158" w:rsidRPr="009D6158">
        <w:rPr>
          <w:sz w:val="26"/>
          <w:szCs w:val="26"/>
        </w:rPr>
        <w:tab/>
      </w:r>
      <w:r w:rsidR="009D6158" w:rsidRPr="009D6158">
        <w:rPr>
          <w:sz w:val="26"/>
          <w:szCs w:val="26"/>
        </w:rPr>
        <w:tab/>
      </w:r>
      <w:r>
        <w:rPr>
          <w:sz w:val="26"/>
          <w:szCs w:val="26"/>
        </w:rPr>
        <w:t xml:space="preserve">                                               </w:t>
      </w:r>
      <w:r w:rsidR="009D6158" w:rsidRPr="009D6158">
        <w:rPr>
          <w:sz w:val="26"/>
          <w:szCs w:val="26"/>
        </w:rPr>
        <w:t>____________________</w:t>
      </w:r>
    </w:p>
    <w:p w:rsidR="009D6158" w:rsidRDefault="009D6158" w:rsidP="009D6158">
      <w:pPr>
        <w:spacing w:after="0" w:line="240" w:lineRule="auto"/>
        <w:rPr>
          <w:rFonts w:ascii="Times New Roman" w:hAnsi="Times New Roman" w:cs="Times New Roman"/>
          <w:sz w:val="26"/>
          <w:szCs w:val="26"/>
          <w:lang/>
        </w:rPr>
      </w:pPr>
    </w:p>
    <w:p w:rsidR="003A6591" w:rsidRDefault="003A6591" w:rsidP="009D6158">
      <w:pPr>
        <w:spacing w:after="0" w:line="240" w:lineRule="auto"/>
        <w:rPr>
          <w:rFonts w:ascii="Times New Roman" w:hAnsi="Times New Roman" w:cs="Times New Roman"/>
          <w:sz w:val="26"/>
          <w:szCs w:val="26"/>
          <w:lang/>
        </w:rPr>
      </w:pPr>
    </w:p>
    <w:p w:rsidR="003A6591" w:rsidRPr="003A6591" w:rsidRDefault="003A6591" w:rsidP="009D6158">
      <w:pPr>
        <w:spacing w:after="0" w:line="240" w:lineRule="auto"/>
        <w:rPr>
          <w:rFonts w:ascii="Times New Roman" w:hAnsi="Times New Roman" w:cs="Times New Roman"/>
          <w:sz w:val="26"/>
          <w:szCs w:val="26"/>
          <w:lang/>
        </w:rPr>
      </w:pPr>
    </w:p>
    <w:p w:rsidR="009D6158" w:rsidRPr="00241888" w:rsidRDefault="009D6158" w:rsidP="00241888">
      <w:pPr>
        <w:autoSpaceDE w:val="0"/>
        <w:autoSpaceDN w:val="0"/>
        <w:adjustRightInd w:val="0"/>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sz w:val="26"/>
          <w:szCs w:val="26"/>
        </w:rPr>
        <w:lastRenderedPageBreak/>
        <w:t xml:space="preserve">На основу члана 99. Закона о планирању и изградњи </w:t>
      </w:r>
      <w:r w:rsidRPr="009D6158">
        <w:rPr>
          <w:rFonts w:ascii="Times New Roman" w:hAnsi="Times New Roman" w:cs="Times New Roman"/>
          <w:sz w:val="26"/>
          <w:szCs w:val="26"/>
          <w:lang w:val="sr-Cyrl-CS"/>
        </w:rPr>
        <w:t xml:space="preserve">(„Службени гласник РС“, број: 72/09, 81/09-исправка, 64/10 – одлука УС, 24/11, </w:t>
      </w:r>
      <w:r w:rsidRPr="009D6158">
        <w:rPr>
          <w:rFonts w:ascii="Times New Roman" w:hAnsi="Times New Roman" w:cs="Times New Roman"/>
          <w:bCs/>
          <w:sz w:val="26"/>
          <w:szCs w:val="26"/>
        </w:rPr>
        <w:t>121/12, 42/13</w:t>
      </w:r>
      <w:r w:rsidRPr="009D6158">
        <w:rPr>
          <w:rFonts w:ascii="Times New Roman" w:hAnsi="Times New Roman" w:cs="Times New Roman"/>
          <w:sz w:val="26"/>
          <w:szCs w:val="26"/>
        </w:rPr>
        <w:t>-одлука УС</w:t>
      </w:r>
      <w:r w:rsidRPr="009D6158">
        <w:rPr>
          <w:rFonts w:ascii="Times New Roman" w:hAnsi="Times New Roman" w:cs="Times New Roman"/>
          <w:bCs/>
          <w:sz w:val="26"/>
          <w:szCs w:val="26"/>
        </w:rPr>
        <w:t>, 50/13</w:t>
      </w:r>
      <w:r w:rsidRPr="009D6158">
        <w:rPr>
          <w:rFonts w:ascii="Times New Roman" w:hAnsi="Times New Roman" w:cs="Times New Roman"/>
          <w:sz w:val="26"/>
          <w:szCs w:val="26"/>
        </w:rPr>
        <w:t xml:space="preserve">-одлука УС, </w:t>
      </w:r>
      <w:r w:rsidRPr="009D6158">
        <w:rPr>
          <w:rFonts w:ascii="Times New Roman" w:hAnsi="Times New Roman" w:cs="Times New Roman"/>
          <w:bCs/>
          <w:sz w:val="26"/>
          <w:szCs w:val="26"/>
        </w:rPr>
        <w:t>98/13</w:t>
      </w:r>
      <w:r w:rsidRPr="009D6158">
        <w:rPr>
          <w:rFonts w:ascii="Times New Roman" w:hAnsi="Times New Roman" w:cs="Times New Roman"/>
          <w:sz w:val="26"/>
          <w:szCs w:val="26"/>
        </w:rPr>
        <w:t>-одлука УС</w:t>
      </w:r>
      <w:r w:rsidRPr="009D6158">
        <w:rPr>
          <w:rFonts w:ascii="Times New Roman" w:hAnsi="Times New Roman" w:cs="Times New Roman"/>
          <w:sz w:val="26"/>
          <w:szCs w:val="26"/>
          <w:lang w:val="sr-Cyrl-CS"/>
        </w:rPr>
        <w:t xml:space="preserve">, </w:t>
      </w:r>
      <w:r w:rsidRPr="009D6158">
        <w:rPr>
          <w:rFonts w:ascii="Times New Roman" w:hAnsi="Times New Roman" w:cs="Times New Roman"/>
          <w:bCs/>
          <w:sz w:val="26"/>
          <w:szCs w:val="26"/>
        </w:rPr>
        <w:t>132/14 и 145/14, 83/18, 31/19, 37/2019-др.закон, 9/2020 и 52/2021, 62/2023)</w:t>
      </w:r>
      <w:r w:rsidRPr="009D6158">
        <w:rPr>
          <w:rFonts w:ascii="Times New Roman" w:hAnsi="Times New Roman" w:cs="Times New Roman"/>
          <w:sz w:val="26"/>
          <w:szCs w:val="26"/>
        </w:rPr>
        <w:t xml:space="preserve">, Програма отуђења грађевинског земљишта у јавној својини града Врања за 2024. годину („Службени гласник града Врања“, број 3/2024), члана 16. Одлуке о грађевинском земљишту у јавној својини града Врања („Службени гласник града Врања“, број: 44/2016), Градско веће града Врања на седници одржаној </w:t>
      </w:r>
      <w:r w:rsidR="001D42A7">
        <w:rPr>
          <w:rFonts w:ascii="Times New Roman" w:hAnsi="Times New Roman" w:cs="Times New Roman"/>
          <w:sz w:val="26"/>
          <w:szCs w:val="26"/>
        </w:rPr>
        <w:t>08.04.2024</w:t>
      </w:r>
      <w:r w:rsidRPr="009D6158">
        <w:rPr>
          <w:rFonts w:ascii="Times New Roman" w:hAnsi="Times New Roman" w:cs="Times New Roman"/>
          <w:sz w:val="26"/>
          <w:szCs w:val="26"/>
        </w:rPr>
        <w:t>. године, донело је</w:t>
      </w:r>
    </w:p>
    <w:p w:rsidR="009D6158" w:rsidRPr="001D42A7" w:rsidRDefault="009D6158" w:rsidP="009D6158">
      <w:pPr>
        <w:tabs>
          <w:tab w:val="left" w:pos="2410"/>
          <w:tab w:val="left" w:pos="9356"/>
        </w:tabs>
        <w:spacing w:after="0" w:line="240" w:lineRule="auto"/>
        <w:jc w:val="both"/>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ОДЛУКУ О ПОКРЕТАЊУ ПОСТУПКА ЗА ОТУЂЕЊЕ</w:t>
      </w:r>
      <w:r w:rsidRPr="009D6158">
        <w:rPr>
          <w:rFonts w:ascii="Times New Roman" w:hAnsi="Times New Roman" w:cs="Times New Roman"/>
          <w:b/>
          <w:sz w:val="26"/>
          <w:szCs w:val="26"/>
        </w:rPr>
        <w:br/>
        <w:t>ГРАЂЕВИНСКОГ ЗЕМЉИШТА У ЈАВНОЈ СВОЈИНИ</w:t>
      </w:r>
      <w:r w:rsidRPr="009D6158">
        <w:rPr>
          <w:rFonts w:ascii="Times New Roman" w:hAnsi="Times New Roman" w:cs="Times New Roman"/>
          <w:b/>
          <w:sz w:val="26"/>
          <w:szCs w:val="26"/>
        </w:rPr>
        <w:br/>
        <w:t>ГРАДА ВРАЊА ЈАВНИМ НАДМЕТАЊЕМ</w:t>
      </w:r>
    </w:p>
    <w:p w:rsidR="009D6158" w:rsidRPr="00241888" w:rsidRDefault="009D6158" w:rsidP="00241888">
      <w:pPr>
        <w:tabs>
          <w:tab w:val="left" w:pos="2410"/>
          <w:tab w:val="left" w:pos="9356"/>
        </w:tabs>
        <w:spacing w:after="0" w:line="240" w:lineRule="auto"/>
        <w:rPr>
          <w:rFonts w:ascii="Times New Roman" w:hAnsi="Times New Roman" w:cs="Times New Roman"/>
          <w:b/>
          <w:sz w:val="26"/>
          <w:szCs w:val="26"/>
        </w:rPr>
      </w:pPr>
    </w:p>
    <w:p w:rsidR="009D6158" w:rsidRPr="009D6158" w:rsidRDefault="009D6158" w:rsidP="009D6158">
      <w:pPr>
        <w:tabs>
          <w:tab w:val="left" w:pos="2410"/>
          <w:tab w:val="left" w:pos="9356"/>
        </w:tabs>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Члан 1.</w:t>
      </w:r>
    </w:p>
    <w:p w:rsidR="009D6158" w:rsidRPr="001D42A7" w:rsidRDefault="009D6158" w:rsidP="001D42A7">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ab/>
        <w:t>Овом Одлуком покреће се поступак отуђења јавним надметањем неизграђеног грађевинског земљишта у јавној својини града Врања, у складу са Програмом отуђења грађевинског земљишта у јавној својини града Врања за 2024. годину.</w:t>
      </w:r>
    </w:p>
    <w:p w:rsidR="009D6158" w:rsidRPr="009D6158" w:rsidRDefault="009D6158" w:rsidP="009D6158">
      <w:pPr>
        <w:tabs>
          <w:tab w:val="left" w:pos="2410"/>
          <w:tab w:val="left" w:pos="9356"/>
        </w:tabs>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Члан 2.</w:t>
      </w:r>
    </w:p>
    <w:p w:rsidR="009D6158" w:rsidRPr="009D6158" w:rsidRDefault="009D6158" w:rsidP="001D42A7">
      <w:pPr>
        <w:spacing w:after="0" w:line="240" w:lineRule="auto"/>
        <w:ind w:firstLine="720"/>
        <w:rPr>
          <w:rFonts w:ascii="Times New Roman" w:hAnsi="Times New Roman" w:cs="Times New Roman"/>
          <w:sz w:val="26"/>
          <w:szCs w:val="26"/>
        </w:rPr>
      </w:pPr>
      <w:r w:rsidRPr="009D6158">
        <w:rPr>
          <w:rFonts w:ascii="Times New Roman" w:hAnsi="Times New Roman" w:cs="Times New Roman"/>
          <w:sz w:val="26"/>
          <w:szCs w:val="26"/>
        </w:rPr>
        <w:t>Грађевинско земљиште за које се покреће поступак отуђења из јавне својине града Врања је:</w:t>
      </w:r>
      <w:r w:rsidRPr="009D6158">
        <w:rPr>
          <w:rFonts w:ascii="Times New Roman" w:hAnsi="Times New Roman" w:cs="Times New Roman"/>
          <w:sz w:val="26"/>
          <w:szCs w:val="26"/>
        </w:rPr>
        <w:tab/>
      </w:r>
    </w:p>
    <w:p w:rsidR="009D6158" w:rsidRPr="009D6158" w:rsidRDefault="009D6158" w:rsidP="009D6158">
      <w:pPr>
        <w:pStyle w:val="NoSpacing"/>
        <w:ind w:firstLine="720"/>
        <w:rPr>
          <w:b/>
          <w:i/>
          <w:sz w:val="26"/>
          <w:szCs w:val="26"/>
        </w:rPr>
      </w:pPr>
      <w:r w:rsidRPr="009D6158">
        <w:rPr>
          <w:b/>
          <w:i/>
          <w:sz w:val="26"/>
          <w:szCs w:val="26"/>
        </w:rPr>
        <w:t xml:space="preserve">Ι. Локација бр. 1 ( 2 грађевинске парцеле ) - у улици Иве Андрића. </w:t>
      </w:r>
    </w:p>
    <w:p w:rsidR="009D6158" w:rsidRPr="009D6158" w:rsidRDefault="009D6158" w:rsidP="009D6158">
      <w:pPr>
        <w:pStyle w:val="NoSpacing"/>
        <w:rPr>
          <w:b/>
          <w:i/>
          <w:sz w:val="26"/>
          <w:szCs w:val="26"/>
        </w:rPr>
      </w:pPr>
    </w:p>
    <w:p w:rsidR="009D6158" w:rsidRPr="009D6158" w:rsidRDefault="009D6158" w:rsidP="009D6158">
      <w:pPr>
        <w:pStyle w:val="NoSpacing"/>
        <w:ind w:firstLine="720"/>
        <w:jc w:val="both"/>
        <w:rPr>
          <w:sz w:val="26"/>
          <w:szCs w:val="26"/>
        </w:rPr>
      </w:pPr>
      <w:r w:rsidRPr="009D6158">
        <w:rPr>
          <w:b/>
          <w:sz w:val="26"/>
          <w:szCs w:val="26"/>
        </w:rPr>
        <w:t>А</w:t>
      </w:r>
      <w:r w:rsidRPr="009D6158">
        <w:rPr>
          <w:sz w:val="26"/>
          <w:szCs w:val="26"/>
        </w:rPr>
        <w:t xml:space="preserve">. </w:t>
      </w:r>
      <w:r w:rsidRPr="009D6158">
        <w:rPr>
          <w:b/>
          <w:sz w:val="26"/>
          <w:szCs w:val="26"/>
        </w:rPr>
        <w:t>Намена</w:t>
      </w:r>
      <w:r w:rsidRPr="009D6158">
        <w:rPr>
          <w:sz w:val="26"/>
          <w:szCs w:val="26"/>
        </w:rPr>
        <w:t xml:space="preserve">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 26/2021)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Почетна цена за непокретности на овој локацији износи </w:t>
      </w:r>
      <w:r w:rsidRPr="009D6158">
        <w:rPr>
          <w:b/>
          <w:sz w:val="26"/>
          <w:szCs w:val="26"/>
        </w:rPr>
        <w:t>4.656,25</w:t>
      </w:r>
      <w:r w:rsidRPr="009D6158">
        <w:rPr>
          <w:sz w:val="26"/>
          <w:szCs w:val="26"/>
        </w:rPr>
        <w:t xml:space="preserve"> динара по м</w:t>
      </w:r>
      <w:r w:rsidRPr="009D6158">
        <w:rPr>
          <w:sz w:val="26"/>
          <w:szCs w:val="26"/>
          <w:vertAlign w:val="superscript"/>
        </w:rPr>
        <w:t>2</w:t>
      </w:r>
      <w:r w:rsidRPr="009D6158">
        <w:rPr>
          <w:color w:val="0D0D0D" w:themeColor="text1" w:themeTint="F2"/>
          <w:sz w:val="26"/>
          <w:szCs w:val="26"/>
        </w:rPr>
        <w:t xml:space="preserve"> и утврђена је на основу налаза који је сачинио судски вештак за област грађевинарства Срђан Спасић на дан 02.04.2024. године.</w:t>
      </w:r>
    </w:p>
    <w:p w:rsidR="009D6158" w:rsidRPr="009D6158" w:rsidRDefault="009D6158" w:rsidP="009D6158">
      <w:pPr>
        <w:pStyle w:val="NoSpacing"/>
        <w:jc w:val="both"/>
        <w:rPr>
          <w:sz w:val="26"/>
          <w:szCs w:val="26"/>
        </w:rPr>
      </w:pPr>
    </w:p>
    <w:p w:rsidR="009D6158" w:rsidRPr="009D6158" w:rsidRDefault="009D6158" w:rsidP="009D6158">
      <w:pPr>
        <w:pStyle w:val="NoSpacing"/>
        <w:rPr>
          <w:i/>
          <w:sz w:val="26"/>
          <w:szCs w:val="26"/>
        </w:rPr>
      </w:pPr>
    </w:p>
    <w:tbl>
      <w:tblPr>
        <w:tblW w:w="9765" w:type="dxa"/>
        <w:tblInd w:w="108" w:type="dxa"/>
        <w:tblLayout w:type="fixed"/>
        <w:tblLook w:val="0000"/>
      </w:tblPr>
      <w:tblGrid>
        <w:gridCol w:w="567"/>
        <w:gridCol w:w="1503"/>
        <w:gridCol w:w="1440"/>
        <w:gridCol w:w="1532"/>
        <w:gridCol w:w="3140"/>
        <w:gridCol w:w="1583"/>
      </w:tblGrid>
      <w:tr w:rsidR="009D6158" w:rsidRPr="009D6158" w:rsidTr="006051EE">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Р. Бр.</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Катастарска парцела</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Површина у m²</w:t>
            </w:r>
          </w:p>
        </w:tc>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Катастарска општина</w:t>
            </w:r>
          </w:p>
        </w:tc>
        <w:tc>
          <w:tcPr>
            <w:tcW w:w="314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Намена земљишта</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Врста права</w:t>
            </w:r>
          </w:p>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Обим удела</w:t>
            </w:r>
          </w:p>
        </w:tc>
      </w:tr>
      <w:tr w:rsidR="009D6158" w:rsidRPr="009D6158" w:rsidTr="006051EE">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lang w:val="sr-Cyrl-CS"/>
              </w:rPr>
              <w:t>8660/8</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rPr>
              <w:t>2</w:t>
            </w:r>
            <w:r w:rsidRPr="009D6158">
              <w:rPr>
                <w:rFonts w:ascii="Times New Roman" w:hAnsi="Times New Roman" w:cs="Times New Roman"/>
                <w:sz w:val="26"/>
                <w:szCs w:val="26"/>
                <w:lang w:val="sr-Cyrl-CS"/>
              </w:rPr>
              <w:t>89</w:t>
            </w:r>
          </w:p>
        </w:tc>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314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 xml:space="preserve">Својина 1/1     </w:t>
            </w:r>
          </w:p>
        </w:tc>
      </w:tr>
      <w:tr w:rsidR="009D6158" w:rsidRPr="009D6158" w:rsidTr="006051EE">
        <w:trPr>
          <w:trHeight w:val="153"/>
        </w:trPr>
        <w:tc>
          <w:tcPr>
            <w:tcW w:w="2070" w:type="dxa"/>
            <w:gridSpan w:val="2"/>
            <w:shd w:val="clear" w:color="000000" w:fill="FFFFFF"/>
          </w:tcPr>
          <w:p w:rsidR="009D6158" w:rsidRPr="009D6158" w:rsidRDefault="009D6158" w:rsidP="009D6158">
            <w:pPr>
              <w:spacing w:after="0" w:line="240" w:lineRule="auto"/>
              <w:rPr>
                <w:rFonts w:ascii="Times New Roman" w:hAnsi="Times New Roman" w:cs="Times New Roman"/>
                <w:sz w:val="26"/>
                <w:szCs w:val="26"/>
                <w:lang w:val="sr-Cyrl-CS"/>
              </w:rPr>
            </w:pPr>
          </w:p>
        </w:tc>
        <w:tc>
          <w:tcPr>
            <w:tcW w:w="7695" w:type="dxa"/>
            <w:gridSpan w:val="4"/>
            <w:tcBorders>
              <w:left w:val="nil"/>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r>
      <w:tr w:rsidR="009D6158" w:rsidRPr="009D6158" w:rsidTr="006051EE">
        <w:trPr>
          <w:trHeight w:val="244"/>
        </w:trPr>
        <w:tc>
          <w:tcPr>
            <w:tcW w:w="567" w:type="dxa"/>
            <w:shd w:val="clear" w:color="000000" w:fill="FFFFFF"/>
          </w:tcPr>
          <w:p w:rsidR="009D6158" w:rsidRPr="009D6158" w:rsidRDefault="009D6158" w:rsidP="009D6158">
            <w:pPr>
              <w:spacing w:after="0" w:line="240" w:lineRule="auto"/>
              <w:rPr>
                <w:rFonts w:ascii="Times New Roman" w:hAnsi="Times New Roman" w:cs="Times New Roman"/>
                <w:sz w:val="26"/>
                <w:szCs w:val="26"/>
              </w:rPr>
            </w:pPr>
          </w:p>
        </w:tc>
        <w:tc>
          <w:tcPr>
            <w:tcW w:w="1503" w:type="dxa"/>
            <w:tcBorders>
              <w:left w:val="nil"/>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lang w:val="sr-Cyrl-CS"/>
              </w:rPr>
            </w:pPr>
          </w:p>
        </w:tc>
        <w:tc>
          <w:tcPr>
            <w:tcW w:w="7695" w:type="dxa"/>
            <w:gridSpan w:val="4"/>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r>
    </w:tbl>
    <w:p w:rsidR="009D6158" w:rsidRPr="009D6158" w:rsidRDefault="009D6158" w:rsidP="009D6158">
      <w:pPr>
        <w:pStyle w:val="NoSpacing"/>
        <w:jc w:val="both"/>
        <w:rPr>
          <w:b/>
          <w:sz w:val="26"/>
          <w:szCs w:val="26"/>
        </w:rPr>
      </w:pPr>
    </w:p>
    <w:p w:rsidR="009D6158" w:rsidRPr="009D6158" w:rsidRDefault="009D6158" w:rsidP="009D6158">
      <w:pPr>
        <w:pStyle w:val="NoSpacing"/>
        <w:ind w:firstLine="720"/>
        <w:jc w:val="both"/>
        <w:rPr>
          <w:sz w:val="26"/>
          <w:szCs w:val="26"/>
        </w:rPr>
      </w:pPr>
      <w:r w:rsidRPr="009D6158">
        <w:rPr>
          <w:b/>
          <w:sz w:val="26"/>
          <w:szCs w:val="26"/>
        </w:rPr>
        <w:t>Б</w:t>
      </w:r>
      <w:r w:rsidRPr="009D6158">
        <w:rPr>
          <w:sz w:val="26"/>
          <w:szCs w:val="26"/>
        </w:rPr>
        <w:t xml:space="preserve">. </w:t>
      </w:r>
      <w:r w:rsidRPr="009D6158">
        <w:rPr>
          <w:b/>
          <w:sz w:val="26"/>
          <w:szCs w:val="26"/>
        </w:rPr>
        <w:t>намена</w:t>
      </w:r>
      <w:r w:rsidRPr="009D6158">
        <w:rPr>
          <w:sz w:val="26"/>
          <w:szCs w:val="26"/>
        </w:rPr>
        <w:t xml:space="preserve"> – становање малих густина – (изградња индивидуалних стамбених објеката), на основу услова предвиђених у Плану Генералне регулације зоне 2 у Врању (Сл. гласник града Врања бр.33/2011) и Изменама и допунама Плана </w:t>
      </w:r>
      <w:r w:rsidRPr="009D6158">
        <w:rPr>
          <w:sz w:val="26"/>
          <w:szCs w:val="26"/>
        </w:rPr>
        <w:lastRenderedPageBreak/>
        <w:t xml:space="preserve">генералне регулације зоне зоне 2 - Шапраначки рид – (Сл. Гласник града Врања бр. 26/2021), по степену комуналне опремљености налази се у трећој зони. Почетна цена за непокретности на овој локацији износи </w:t>
      </w:r>
      <w:r w:rsidRPr="009D6158">
        <w:rPr>
          <w:b/>
          <w:sz w:val="26"/>
          <w:szCs w:val="26"/>
        </w:rPr>
        <w:t>4.656,25</w:t>
      </w:r>
      <w:r w:rsidRPr="009D6158">
        <w:rPr>
          <w:sz w:val="26"/>
          <w:szCs w:val="26"/>
        </w:rPr>
        <w:t xml:space="preserve"> динара по м</w:t>
      </w:r>
      <w:r w:rsidRPr="009D6158">
        <w:rPr>
          <w:sz w:val="26"/>
          <w:szCs w:val="26"/>
          <w:vertAlign w:val="superscript"/>
        </w:rPr>
        <w:t>2</w:t>
      </w:r>
      <w:r w:rsidRPr="009D6158">
        <w:rPr>
          <w:color w:val="0D0D0D" w:themeColor="text1" w:themeTint="F2"/>
          <w:sz w:val="26"/>
          <w:szCs w:val="26"/>
        </w:rPr>
        <w:t xml:space="preserve"> и утврђена је на основу налаза који је сачинио судски вештак за област грађевинарства Срђан Спасић на дан 02.04.2024. године.</w:t>
      </w:r>
    </w:p>
    <w:p w:rsidR="009D6158" w:rsidRPr="009D6158" w:rsidRDefault="009D6158" w:rsidP="009D6158">
      <w:pPr>
        <w:autoSpaceDE w:val="0"/>
        <w:autoSpaceDN w:val="0"/>
        <w:adjustRightInd w:val="0"/>
        <w:spacing w:after="0" w:line="240" w:lineRule="auto"/>
        <w:jc w:val="both"/>
        <w:rPr>
          <w:rFonts w:ascii="Times New Roman" w:hAnsi="Times New Roman" w:cs="Times New Roman"/>
          <w:sz w:val="26"/>
          <w:szCs w:val="26"/>
        </w:rPr>
      </w:pPr>
    </w:p>
    <w:p w:rsidR="009D6158" w:rsidRPr="009D6158" w:rsidRDefault="009D6158" w:rsidP="009D6158">
      <w:pPr>
        <w:pStyle w:val="NoSpacing"/>
        <w:jc w:val="both"/>
        <w:rPr>
          <w:sz w:val="26"/>
          <w:szCs w:val="26"/>
        </w:rPr>
      </w:pPr>
    </w:p>
    <w:p w:rsidR="009D6158" w:rsidRPr="009D6158" w:rsidRDefault="009D6158" w:rsidP="009D6158">
      <w:pPr>
        <w:pStyle w:val="NoSpacing"/>
        <w:rPr>
          <w:sz w:val="26"/>
          <w:szCs w:val="26"/>
        </w:rPr>
      </w:pPr>
    </w:p>
    <w:tbl>
      <w:tblPr>
        <w:tblW w:w="9720" w:type="dxa"/>
        <w:tblInd w:w="108" w:type="dxa"/>
        <w:tblLayout w:type="fixed"/>
        <w:tblLook w:val="0000"/>
      </w:tblPr>
      <w:tblGrid>
        <w:gridCol w:w="569"/>
        <w:gridCol w:w="1818"/>
        <w:gridCol w:w="1028"/>
        <w:gridCol w:w="1547"/>
        <w:gridCol w:w="2959"/>
        <w:gridCol w:w="1799"/>
      </w:tblGrid>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Р.бр.</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Катастарска парцела</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Површина у m²</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Катастарска општина</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Намена земљишта</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Врста права</w:t>
            </w:r>
          </w:p>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Обим удела</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8651/1</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511</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4" w:space="0" w:color="auto"/>
            </w:tcBorders>
            <w:shd w:val="clear" w:color="000000" w:fill="FFFFFF"/>
          </w:tcPr>
          <w:p w:rsidR="009D6158" w:rsidRPr="009D6158" w:rsidRDefault="009D6158" w:rsidP="009D6158">
            <w:pPr>
              <w:autoSpaceDE w:val="0"/>
              <w:autoSpaceDN w:val="0"/>
              <w:adjustRightInd w:val="0"/>
              <w:spacing w:after="0" w:line="240" w:lineRule="auto"/>
              <w:jc w:val="both"/>
              <w:rPr>
                <w:rFonts w:ascii="Times New Roman" w:hAnsi="Times New Roman" w:cs="Times New Roman"/>
                <w:sz w:val="26"/>
                <w:szCs w:val="26"/>
              </w:rPr>
            </w:pPr>
          </w:p>
        </w:tc>
        <w:tc>
          <w:tcPr>
            <w:tcW w:w="1818" w:type="dxa"/>
            <w:tcBorders>
              <w:top w:val="single" w:sz="4" w:space="0" w:color="auto"/>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lang w:val="sr-Cyrl-CS"/>
              </w:rPr>
            </w:pPr>
          </w:p>
        </w:tc>
        <w:tc>
          <w:tcPr>
            <w:tcW w:w="1028" w:type="dxa"/>
            <w:tcBorders>
              <w:top w:val="single" w:sz="4" w:space="0" w:color="auto"/>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547" w:type="dxa"/>
            <w:tcBorders>
              <w:top w:val="single" w:sz="4" w:space="0" w:color="auto"/>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2959" w:type="dxa"/>
            <w:tcBorders>
              <w:top w:val="single" w:sz="4" w:space="0" w:color="auto"/>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799" w:type="dxa"/>
            <w:tcBorders>
              <w:top w:val="single" w:sz="4" w:space="0" w:color="auto"/>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r>
      <w:tr w:rsidR="009D6158" w:rsidRPr="009D6158" w:rsidTr="006051EE">
        <w:trPr>
          <w:trHeight w:val="1"/>
        </w:trPr>
        <w:tc>
          <w:tcPr>
            <w:tcW w:w="569" w:type="dxa"/>
            <w:shd w:val="clear" w:color="000000" w:fill="FFFFFF"/>
          </w:tcPr>
          <w:p w:rsidR="009D6158" w:rsidRPr="001D42A7" w:rsidRDefault="009D6158" w:rsidP="009D6158">
            <w:pPr>
              <w:autoSpaceDE w:val="0"/>
              <w:autoSpaceDN w:val="0"/>
              <w:adjustRightInd w:val="0"/>
              <w:spacing w:after="0" w:line="240" w:lineRule="auto"/>
              <w:rPr>
                <w:rFonts w:ascii="Times New Roman" w:hAnsi="Times New Roman" w:cs="Times New Roman"/>
                <w:sz w:val="26"/>
                <w:szCs w:val="26"/>
              </w:rPr>
            </w:pPr>
          </w:p>
        </w:tc>
        <w:tc>
          <w:tcPr>
            <w:tcW w:w="1818"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028"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547"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2959"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799"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r>
      <w:tr w:rsidR="009D6158" w:rsidRPr="009D6158" w:rsidTr="006051EE">
        <w:trPr>
          <w:trHeight w:val="1"/>
        </w:trPr>
        <w:tc>
          <w:tcPr>
            <w:tcW w:w="569"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818"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028"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547"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2959"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799"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r>
    </w:tbl>
    <w:p w:rsidR="009D6158" w:rsidRPr="009D6158" w:rsidRDefault="009D6158" w:rsidP="009D6158">
      <w:pPr>
        <w:pStyle w:val="NoSpacing"/>
        <w:ind w:firstLine="720"/>
        <w:rPr>
          <w:b/>
          <w:i/>
          <w:sz w:val="26"/>
          <w:szCs w:val="26"/>
        </w:rPr>
      </w:pPr>
      <w:r w:rsidRPr="009D6158">
        <w:rPr>
          <w:b/>
          <w:i/>
          <w:sz w:val="26"/>
          <w:szCs w:val="26"/>
        </w:rPr>
        <w:t xml:space="preserve">II. Локација бр.2 (8 грађевинских парцела) – у улици Будислава Шошкића. </w:t>
      </w:r>
    </w:p>
    <w:p w:rsidR="009D6158" w:rsidRPr="009D6158" w:rsidRDefault="009D6158" w:rsidP="009D6158">
      <w:pPr>
        <w:pStyle w:val="NoSpacing"/>
        <w:jc w:val="both"/>
        <w:rPr>
          <w:sz w:val="26"/>
          <w:szCs w:val="26"/>
        </w:rPr>
      </w:pPr>
      <w:r w:rsidRPr="009D6158">
        <w:rPr>
          <w:b/>
          <w:sz w:val="26"/>
          <w:szCs w:val="26"/>
        </w:rPr>
        <w:t>намена</w:t>
      </w:r>
      <w:r w:rsidRPr="009D6158">
        <w:rPr>
          <w:sz w:val="26"/>
          <w:szCs w:val="26"/>
        </w:rPr>
        <w:t xml:space="preserve">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регулације зоне 2 у Врању (Сл. гласник града Врања бр.33/2011) и Изменама и допунама Плана генералне регулације зоне зоне 2 - Шапраначки рид – (Сл. Гласник града Врња бр. 26/2021), по степену комуналне опремљености налази се у трећој зони. Почетна цена за непокретности на овој локацији износи </w:t>
      </w:r>
      <w:r w:rsidRPr="009D6158">
        <w:rPr>
          <w:b/>
          <w:sz w:val="26"/>
          <w:szCs w:val="26"/>
        </w:rPr>
        <w:t xml:space="preserve">4.656,25 </w:t>
      </w:r>
      <w:r w:rsidRPr="009D6158">
        <w:rPr>
          <w:sz w:val="26"/>
          <w:szCs w:val="26"/>
        </w:rPr>
        <w:t>динара по м</w:t>
      </w:r>
      <w:r w:rsidRPr="009D6158">
        <w:rPr>
          <w:sz w:val="26"/>
          <w:szCs w:val="26"/>
          <w:vertAlign w:val="superscript"/>
        </w:rPr>
        <w:t>2</w:t>
      </w:r>
      <w:r w:rsidRPr="009D6158">
        <w:rPr>
          <w:sz w:val="26"/>
          <w:szCs w:val="26"/>
        </w:rPr>
        <w:t>.</w:t>
      </w:r>
    </w:p>
    <w:p w:rsidR="009D6158" w:rsidRPr="009D6158" w:rsidRDefault="009D6158" w:rsidP="009D6158">
      <w:pPr>
        <w:pStyle w:val="NoSpacing"/>
        <w:jc w:val="both"/>
        <w:rPr>
          <w:sz w:val="26"/>
          <w:szCs w:val="26"/>
        </w:rPr>
      </w:pPr>
    </w:p>
    <w:p w:rsidR="009D6158" w:rsidRPr="009D6158" w:rsidRDefault="009D6158" w:rsidP="009D6158">
      <w:pPr>
        <w:pStyle w:val="NoSpacing"/>
        <w:jc w:val="both"/>
        <w:rPr>
          <w:sz w:val="26"/>
          <w:szCs w:val="26"/>
        </w:rPr>
      </w:pPr>
    </w:p>
    <w:p w:rsidR="009D6158" w:rsidRPr="009D6158" w:rsidRDefault="009D6158" w:rsidP="009D6158">
      <w:pPr>
        <w:pStyle w:val="NoSpacing"/>
        <w:jc w:val="both"/>
        <w:rPr>
          <w:sz w:val="26"/>
          <w:szCs w:val="26"/>
        </w:rPr>
      </w:pPr>
    </w:p>
    <w:tbl>
      <w:tblPr>
        <w:tblW w:w="9772" w:type="dxa"/>
        <w:tblInd w:w="108" w:type="dxa"/>
        <w:tblLayout w:type="fixed"/>
        <w:tblLook w:val="0000"/>
      </w:tblPr>
      <w:tblGrid>
        <w:gridCol w:w="570"/>
        <w:gridCol w:w="1821"/>
        <w:gridCol w:w="1108"/>
        <w:gridCol w:w="1463"/>
        <w:gridCol w:w="2970"/>
        <w:gridCol w:w="1840"/>
      </w:tblGrid>
      <w:tr w:rsidR="009D6158" w:rsidRPr="009D6158" w:rsidTr="006051EE">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Р.бр</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Кат.парцела</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Површина у m²</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Катастарска општина</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Намена земљишта</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Врста права</w:t>
            </w:r>
          </w:p>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Обим удела</w:t>
            </w:r>
          </w:p>
        </w:tc>
      </w:tr>
      <w:tr w:rsidR="009D6158" w:rsidRPr="009D6158" w:rsidTr="006051EE">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12925</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374</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2.</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12926</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379</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3.</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12912</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394</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4.</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12914</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395</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5.</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12917</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396</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6.</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12919</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397</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lastRenderedPageBreak/>
              <w:t>7.</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12922</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398</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bl>
    <w:p w:rsidR="009D6158" w:rsidRPr="009D6158" w:rsidRDefault="009D6158" w:rsidP="009D6158">
      <w:pPr>
        <w:pStyle w:val="NoSpacing"/>
        <w:jc w:val="both"/>
        <w:rPr>
          <w:sz w:val="26"/>
          <w:szCs w:val="26"/>
        </w:rPr>
      </w:pPr>
    </w:p>
    <w:p w:rsidR="009D6158" w:rsidRPr="009D6158" w:rsidRDefault="009D6158" w:rsidP="009D6158">
      <w:pPr>
        <w:pStyle w:val="NoSpacing"/>
        <w:jc w:val="both"/>
        <w:rPr>
          <w:sz w:val="26"/>
          <w:szCs w:val="26"/>
        </w:rPr>
      </w:pPr>
    </w:p>
    <w:p w:rsidR="009D6158" w:rsidRPr="009D6158" w:rsidRDefault="009D6158" w:rsidP="009D6158">
      <w:pPr>
        <w:pStyle w:val="NoSpacing"/>
        <w:ind w:firstLine="720"/>
        <w:jc w:val="both"/>
        <w:rPr>
          <w:sz w:val="26"/>
          <w:szCs w:val="26"/>
        </w:rPr>
      </w:pPr>
      <w:r w:rsidRPr="009D6158">
        <w:rPr>
          <w:b/>
          <w:bCs/>
          <w:iCs/>
          <w:sz w:val="26"/>
          <w:szCs w:val="26"/>
          <w:lang w:val="sr-Cyrl-CS"/>
        </w:rPr>
        <w:t>Б</w:t>
      </w:r>
      <w:r w:rsidRPr="009D6158">
        <w:rPr>
          <w:b/>
          <w:bCs/>
          <w:iCs/>
          <w:sz w:val="26"/>
          <w:szCs w:val="26"/>
        </w:rPr>
        <w:t xml:space="preserve">. </w:t>
      </w:r>
      <w:r w:rsidRPr="009D6158">
        <w:rPr>
          <w:b/>
          <w:sz w:val="26"/>
          <w:szCs w:val="26"/>
        </w:rPr>
        <w:t xml:space="preserve">Намена </w:t>
      </w:r>
      <w:r w:rsidRPr="009D6158">
        <w:rPr>
          <w:sz w:val="26"/>
          <w:szCs w:val="26"/>
        </w:rPr>
        <w:t xml:space="preserve">– становање малих густина – (изградња </w:t>
      </w:r>
      <w:r w:rsidRPr="009D6158">
        <w:rPr>
          <w:sz w:val="26"/>
          <w:szCs w:val="26"/>
          <w:lang w:val="sr-Cyrl-CS"/>
        </w:rPr>
        <w:t>индивидуалн</w:t>
      </w:r>
      <w:r w:rsidRPr="009D6158">
        <w:rPr>
          <w:sz w:val="26"/>
          <w:szCs w:val="26"/>
        </w:rPr>
        <w:t>их стамбених објеката), на основу услова предвиђени</w:t>
      </w:r>
      <w:r w:rsidRPr="009D6158">
        <w:rPr>
          <w:sz w:val="26"/>
          <w:szCs w:val="26"/>
          <w:lang w:val="sr-Cyrl-CS"/>
        </w:rPr>
        <w:t>х</w:t>
      </w:r>
      <w:r w:rsidRPr="009D6158">
        <w:rPr>
          <w:sz w:val="26"/>
          <w:szCs w:val="26"/>
        </w:rPr>
        <w:t xml:space="preserve"> у Плану Генералне регулације зоне 2 у Врању (Сл. Гласник града Врања бр.33/2011) и Изменама и допунама Плана генералне регулације зоне 2 - Шапраначки рид – (Сл. Гласник града Врања бр. 26/2021), по степену комуналне опремљености налази се у трећој зони. Почетна цена за непокретности на овој локацији износи </w:t>
      </w:r>
      <w:r w:rsidRPr="009D6158">
        <w:rPr>
          <w:b/>
          <w:sz w:val="26"/>
          <w:szCs w:val="26"/>
        </w:rPr>
        <w:t xml:space="preserve">4.656,25 </w:t>
      </w:r>
      <w:r w:rsidRPr="009D6158">
        <w:rPr>
          <w:sz w:val="26"/>
          <w:szCs w:val="26"/>
        </w:rPr>
        <w:t>динара по м</w:t>
      </w:r>
      <w:r w:rsidRPr="009D6158">
        <w:rPr>
          <w:sz w:val="26"/>
          <w:szCs w:val="26"/>
          <w:vertAlign w:val="superscript"/>
        </w:rPr>
        <w:t>2</w:t>
      </w:r>
      <w:r w:rsidRPr="009D6158">
        <w:rPr>
          <w:sz w:val="26"/>
          <w:szCs w:val="26"/>
        </w:rPr>
        <w:t>.</w:t>
      </w:r>
    </w:p>
    <w:p w:rsidR="009D6158" w:rsidRPr="009D6158" w:rsidRDefault="009D6158" w:rsidP="009D6158">
      <w:pPr>
        <w:autoSpaceDE w:val="0"/>
        <w:autoSpaceDN w:val="0"/>
        <w:adjustRightInd w:val="0"/>
        <w:spacing w:after="0" w:line="240" w:lineRule="auto"/>
        <w:jc w:val="both"/>
        <w:rPr>
          <w:rFonts w:ascii="Times New Roman" w:hAnsi="Times New Roman" w:cs="Times New Roman"/>
          <w:b/>
          <w:bCs/>
          <w:iCs/>
          <w:sz w:val="26"/>
          <w:szCs w:val="26"/>
        </w:rPr>
      </w:pPr>
    </w:p>
    <w:p w:rsidR="009D6158" w:rsidRPr="009D6158" w:rsidRDefault="009D6158" w:rsidP="009D6158">
      <w:pPr>
        <w:autoSpaceDE w:val="0"/>
        <w:autoSpaceDN w:val="0"/>
        <w:adjustRightInd w:val="0"/>
        <w:spacing w:after="0" w:line="240" w:lineRule="auto"/>
        <w:jc w:val="both"/>
        <w:rPr>
          <w:rFonts w:ascii="Times New Roman" w:hAnsi="Times New Roman" w:cs="Times New Roman"/>
          <w:b/>
          <w:bCs/>
          <w:iCs/>
          <w:sz w:val="26"/>
          <w:szCs w:val="26"/>
        </w:rPr>
      </w:pPr>
    </w:p>
    <w:tbl>
      <w:tblPr>
        <w:tblW w:w="9772" w:type="dxa"/>
        <w:tblInd w:w="108" w:type="dxa"/>
        <w:tblLayout w:type="fixed"/>
        <w:tblLook w:val="0000"/>
      </w:tblPr>
      <w:tblGrid>
        <w:gridCol w:w="570"/>
        <w:gridCol w:w="1821"/>
        <w:gridCol w:w="1108"/>
        <w:gridCol w:w="1463"/>
        <w:gridCol w:w="2970"/>
        <w:gridCol w:w="1840"/>
      </w:tblGrid>
      <w:tr w:rsidR="009D6158" w:rsidRPr="009D6158" w:rsidTr="006051EE">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8585/1</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531</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bl>
    <w:p w:rsidR="009D6158" w:rsidRPr="009D6158" w:rsidRDefault="009D6158" w:rsidP="009D6158">
      <w:pPr>
        <w:pStyle w:val="NoSpacing"/>
        <w:jc w:val="both"/>
        <w:rPr>
          <w:sz w:val="26"/>
          <w:szCs w:val="26"/>
        </w:rPr>
      </w:pPr>
    </w:p>
    <w:p w:rsidR="009D6158" w:rsidRPr="001D42A7" w:rsidRDefault="009D6158" w:rsidP="009D6158">
      <w:pPr>
        <w:pStyle w:val="NoSpacing"/>
        <w:jc w:val="both"/>
        <w:rPr>
          <w:sz w:val="26"/>
          <w:szCs w:val="26"/>
        </w:rPr>
      </w:pPr>
    </w:p>
    <w:p w:rsidR="009D6158" w:rsidRPr="009D6158" w:rsidRDefault="009D6158" w:rsidP="009D6158">
      <w:pPr>
        <w:pStyle w:val="NoSpacing"/>
        <w:ind w:firstLine="720"/>
        <w:jc w:val="both"/>
        <w:rPr>
          <w:sz w:val="26"/>
          <w:szCs w:val="26"/>
        </w:rPr>
      </w:pPr>
      <w:r w:rsidRPr="009D6158">
        <w:rPr>
          <w:color w:val="0D0D0D" w:themeColor="text1" w:themeTint="F2"/>
          <w:sz w:val="26"/>
          <w:szCs w:val="26"/>
        </w:rPr>
        <w:t>Почетни износ цене за отуђење горе наведеног грађевинског земљишта на локацији 2 утврђен је у висини тржишне вредности по метру квадратном грађевинског земљишта, на основу налаза који је сачинио судски вештак за област грађевинарства Срђан Спасић на дан 03.04.2024. године.</w:t>
      </w:r>
    </w:p>
    <w:p w:rsidR="009D6158" w:rsidRPr="001D42A7" w:rsidRDefault="009D6158" w:rsidP="009D6158">
      <w:pPr>
        <w:pStyle w:val="NoSpacing"/>
        <w:jc w:val="both"/>
        <w:rPr>
          <w:sz w:val="26"/>
          <w:szCs w:val="26"/>
        </w:rPr>
      </w:pPr>
    </w:p>
    <w:p w:rsidR="009D6158" w:rsidRPr="009D6158" w:rsidRDefault="009D6158" w:rsidP="009D6158">
      <w:pPr>
        <w:spacing w:after="0" w:line="240" w:lineRule="auto"/>
        <w:rPr>
          <w:rFonts w:ascii="Times New Roman" w:hAnsi="Times New Roman" w:cs="Times New Roman"/>
          <w:b/>
          <w:sz w:val="26"/>
          <w:szCs w:val="26"/>
        </w:rPr>
      </w:pPr>
    </w:p>
    <w:p w:rsidR="009D6158" w:rsidRPr="009D6158" w:rsidRDefault="009D6158" w:rsidP="009D6158">
      <w:pPr>
        <w:autoSpaceDE w:val="0"/>
        <w:autoSpaceDN w:val="0"/>
        <w:adjustRightInd w:val="0"/>
        <w:spacing w:after="0" w:line="240" w:lineRule="auto"/>
        <w:rPr>
          <w:rFonts w:ascii="Times New Roman" w:hAnsi="Times New Roman" w:cs="Times New Roman"/>
          <w:b/>
          <w:bCs/>
          <w:sz w:val="26"/>
          <w:szCs w:val="26"/>
        </w:rPr>
      </w:pPr>
      <w:r w:rsidRPr="009D6158">
        <w:rPr>
          <w:rFonts w:ascii="Times New Roman" w:hAnsi="Times New Roman" w:cs="Times New Roman"/>
          <w:b/>
          <w:bCs/>
          <w:sz w:val="26"/>
          <w:szCs w:val="26"/>
        </w:rPr>
        <w:t>V</w:t>
      </w:r>
      <w:r w:rsidRPr="009D6158">
        <w:rPr>
          <w:rFonts w:ascii="Times New Roman" w:hAnsi="Times New Roman" w:cs="Times New Roman"/>
          <w:b/>
          <w:bCs/>
          <w:sz w:val="26"/>
          <w:szCs w:val="26"/>
          <w:lang w:val="sr-Cyrl-CS"/>
        </w:rPr>
        <w:t xml:space="preserve"> </w:t>
      </w:r>
      <w:r w:rsidRPr="009D6158">
        <w:rPr>
          <w:rFonts w:ascii="Times New Roman" w:hAnsi="Times New Roman" w:cs="Times New Roman"/>
          <w:b/>
          <w:bCs/>
          <w:sz w:val="26"/>
          <w:szCs w:val="26"/>
        </w:rPr>
        <w:t xml:space="preserve"> </w:t>
      </w:r>
      <w:r w:rsidRPr="009D6158">
        <w:rPr>
          <w:rFonts w:ascii="Times New Roman" w:hAnsi="Times New Roman" w:cs="Times New Roman"/>
          <w:b/>
          <w:bCs/>
          <w:i/>
          <w:sz w:val="26"/>
          <w:szCs w:val="26"/>
        </w:rPr>
        <w:t>Локаци</w:t>
      </w:r>
      <w:r w:rsidRPr="009D6158">
        <w:rPr>
          <w:rFonts w:ascii="Times New Roman" w:hAnsi="Times New Roman" w:cs="Times New Roman"/>
          <w:b/>
          <w:bCs/>
          <w:i/>
          <w:sz w:val="26"/>
          <w:szCs w:val="26"/>
          <w:lang w:val="sr-Cyrl-CS"/>
        </w:rPr>
        <w:t>ј</w:t>
      </w:r>
      <w:r w:rsidRPr="009D6158">
        <w:rPr>
          <w:rFonts w:ascii="Times New Roman" w:hAnsi="Times New Roman" w:cs="Times New Roman"/>
          <w:b/>
          <w:bCs/>
          <w:i/>
          <w:sz w:val="26"/>
          <w:szCs w:val="26"/>
        </w:rPr>
        <w:t>а</w:t>
      </w:r>
      <w:r w:rsidRPr="009D6158">
        <w:rPr>
          <w:rFonts w:ascii="Times New Roman" w:hAnsi="Times New Roman" w:cs="Times New Roman"/>
          <w:b/>
          <w:bCs/>
          <w:sz w:val="26"/>
          <w:szCs w:val="26"/>
        </w:rPr>
        <w:t xml:space="preserve"> </w:t>
      </w:r>
      <w:r w:rsidRPr="009D6158">
        <w:rPr>
          <w:rFonts w:ascii="Times New Roman" w:hAnsi="Times New Roman" w:cs="Times New Roman"/>
          <w:b/>
          <w:bCs/>
          <w:i/>
          <w:sz w:val="26"/>
          <w:szCs w:val="26"/>
        </w:rPr>
        <w:t>бр.</w:t>
      </w:r>
      <w:r w:rsidRPr="009D6158">
        <w:rPr>
          <w:rFonts w:ascii="Times New Roman" w:hAnsi="Times New Roman" w:cs="Times New Roman"/>
          <w:b/>
          <w:bCs/>
          <w:sz w:val="26"/>
          <w:szCs w:val="26"/>
        </w:rPr>
        <w:t xml:space="preserve"> 5</w:t>
      </w:r>
      <w:r w:rsidRPr="009D6158">
        <w:rPr>
          <w:rFonts w:ascii="Times New Roman" w:hAnsi="Times New Roman" w:cs="Times New Roman"/>
          <w:b/>
          <w:bCs/>
          <w:sz w:val="26"/>
          <w:szCs w:val="26"/>
          <w:lang w:val="sr-Cyrl-CS"/>
        </w:rPr>
        <w:t xml:space="preserve"> ( </w:t>
      </w:r>
      <w:r w:rsidRPr="009D6158">
        <w:rPr>
          <w:rFonts w:ascii="Times New Roman" w:hAnsi="Times New Roman" w:cs="Times New Roman"/>
          <w:b/>
          <w:bCs/>
          <w:sz w:val="26"/>
          <w:szCs w:val="26"/>
        </w:rPr>
        <w:t>1</w:t>
      </w:r>
      <w:r w:rsidRPr="009D6158">
        <w:rPr>
          <w:rFonts w:ascii="Times New Roman" w:hAnsi="Times New Roman" w:cs="Times New Roman"/>
          <w:b/>
          <w:bCs/>
          <w:sz w:val="26"/>
          <w:szCs w:val="26"/>
          <w:lang w:val="sr-Cyrl-CS"/>
        </w:rPr>
        <w:t xml:space="preserve"> грађевинск</w:t>
      </w:r>
      <w:r w:rsidRPr="009D6158">
        <w:rPr>
          <w:rFonts w:ascii="Times New Roman" w:hAnsi="Times New Roman" w:cs="Times New Roman"/>
          <w:b/>
          <w:bCs/>
          <w:sz w:val="26"/>
          <w:szCs w:val="26"/>
        </w:rPr>
        <w:t>a</w:t>
      </w:r>
      <w:r w:rsidRPr="009D6158">
        <w:rPr>
          <w:rFonts w:ascii="Times New Roman" w:hAnsi="Times New Roman" w:cs="Times New Roman"/>
          <w:b/>
          <w:bCs/>
          <w:sz w:val="26"/>
          <w:szCs w:val="26"/>
          <w:lang w:val="sr-Cyrl-CS"/>
        </w:rPr>
        <w:t xml:space="preserve"> парцел</w:t>
      </w:r>
      <w:r w:rsidRPr="009D6158">
        <w:rPr>
          <w:rFonts w:ascii="Times New Roman" w:hAnsi="Times New Roman" w:cs="Times New Roman"/>
          <w:b/>
          <w:bCs/>
          <w:sz w:val="26"/>
          <w:szCs w:val="26"/>
        </w:rPr>
        <w:t>a</w:t>
      </w:r>
      <w:r w:rsidRPr="009D6158">
        <w:rPr>
          <w:rFonts w:ascii="Times New Roman" w:hAnsi="Times New Roman" w:cs="Times New Roman"/>
          <w:b/>
          <w:bCs/>
          <w:sz w:val="26"/>
          <w:szCs w:val="26"/>
          <w:lang w:val="sr-Cyrl-CS"/>
        </w:rPr>
        <w:t xml:space="preserve"> ) – </w:t>
      </w:r>
      <w:r w:rsidRPr="009D6158">
        <w:rPr>
          <w:rFonts w:ascii="Times New Roman" w:hAnsi="Times New Roman" w:cs="Times New Roman"/>
          <w:b/>
          <w:bCs/>
          <w:i/>
          <w:sz w:val="26"/>
          <w:szCs w:val="26"/>
          <w:lang w:val="sr-Cyrl-CS"/>
        </w:rPr>
        <w:t>у улиц</w:t>
      </w:r>
      <w:r w:rsidRPr="009D6158">
        <w:rPr>
          <w:rFonts w:ascii="Times New Roman" w:hAnsi="Times New Roman" w:cs="Times New Roman"/>
          <w:b/>
          <w:bCs/>
          <w:i/>
          <w:sz w:val="26"/>
          <w:szCs w:val="26"/>
        </w:rPr>
        <w:t>и Мостарској</w:t>
      </w:r>
      <w:r w:rsidRPr="009D6158">
        <w:rPr>
          <w:rFonts w:ascii="Times New Roman" w:hAnsi="Times New Roman" w:cs="Times New Roman"/>
          <w:b/>
          <w:bCs/>
          <w:sz w:val="26"/>
          <w:szCs w:val="26"/>
        </w:rPr>
        <w:t xml:space="preserve">  </w:t>
      </w:r>
    </w:p>
    <w:p w:rsidR="009D6158" w:rsidRPr="009D6158" w:rsidRDefault="009D6158" w:rsidP="009D6158">
      <w:pPr>
        <w:autoSpaceDE w:val="0"/>
        <w:autoSpaceDN w:val="0"/>
        <w:adjustRightInd w:val="0"/>
        <w:spacing w:after="0" w:line="240" w:lineRule="auto"/>
        <w:rPr>
          <w:rFonts w:ascii="Times New Roman" w:hAnsi="Times New Roman" w:cs="Times New Roman"/>
          <w:b/>
          <w:bCs/>
          <w:sz w:val="26"/>
          <w:szCs w:val="26"/>
        </w:rPr>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8"/>
        <w:gridCol w:w="883"/>
        <w:gridCol w:w="792"/>
        <w:gridCol w:w="1381"/>
        <w:gridCol w:w="1711"/>
        <w:gridCol w:w="2588"/>
        <w:gridCol w:w="1732"/>
      </w:tblGrid>
      <w:tr w:rsidR="009D6158" w:rsidRPr="009D6158" w:rsidTr="006051EE">
        <w:trPr>
          <w:trHeight w:val="573"/>
        </w:trPr>
        <w:tc>
          <w:tcPr>
            <w:tcW w:w="544" w:type="dxa"/>
            <w:tcBorders>
              <w:right w:val="single" w:sz="4" w:space="0" w:color="auto"/>
            </w:tcBorders>
          </w:tcPr>
          <w:p w:rsidR="009D6158" w:rsidRPr="009D6158" w:rsidRDefault="009D6158" w:rsidP="009D6158">
            <w:pPr>
              <w:autoSpaceDE w:val="0"/>
              <w:autoSpaceDN w:val="0"/>
              <w:adjustRightInd w:val="0"/>
              <w:spacing w:after="0" w:line="240" w:lineRule="auto"/>
              <w:rPr>
                <w:rFonts w:ascii="Times New Roman" w:hAnsi="Times New Roman" w:cs="Times New Roman"/>
                <w:bCs/>
                <w:sz w:val="26"/>
                <w:szCs w:val="26"/>
                <w:lang w:val="sr-Cyrl-CS"/>
              </w:rPr>
            </w:pPr>
            <w:r w:rsidRPr="009D6158">
              <w:rPr>
                <w:rFonts w:ascii="Times New Roman" w:hAnsi="Times New Roman" w:cs="Times New Roman"/>
                <w:bCs/>
                <w:sz w:val="26"/>
                <w:szCs w:val="26"/>
                <w:lang w:val="sr-Cyrl-CS"/>
              </w:rPr>
              <w:t>Р.бр</w:t>
            </w:r>
          </w:p>
        </w:tc>
        <w:tc>
          <w:tcPr>
            <w:tcW w:w="1701" w:type="dxa"/>
            <w:gridSpan w:val="2"/>
            <w:tcBorders>
              <w:left w:val="single" w:sz="4" w:space="0" w:color="auto"/>
              <w:right w:val="single" w:sz="4" w:space="0" w:color="auto"/>
            </w:tcBorders>
          </w:tcPr>
          <w:p w:rsidR="009D6158" w:rsidRPr="009D6158" w:rsidRDefault="009D6158" w:rsidP="009D6158">
            <w:pPr>
              <w:autoSpaceDE w:val="0"/>
              <w:autoSpaceDN w:val="0"/>
              <w:adjustRightInd w:val="0"/>
              <w:spacing w:after="0" w:line="240" w:lineRule="auto"/>
              <w:rPr>
                <w:rFonts w:ascii="Times New Roman" w:hAnsi="Times New Roman" w:cs="Times New Roman"/>
                <w:bCs/>
                <w:sz w:val="26"/>
                <w:szCs w:val="26"/>
                <w:lang w:val="sr-Cyrl-CS"/>
              </w:rPr>
            </w:pPr>
            <w:r w:rsidRPr="009D6158">
              <w:rPr>
                <w:rFonts w:ascii="Times New Roman" w:hAnsi="Times New Roman" w:cs="Times New Roman"/>
                <w:bCs/>
                <w:sz w:val="26"/>
                <w:szCs w:val="26"/>
                <w:lang w:val="sr-Cyrl-CS"/>
              </w:rPr>
              <w:t xml:space="preserve">Катастрска парцела </w:t>
            </w:r>
          </w:p>
        </w:tc>
        <w:tc>
          <w:tcPr>
            <w:tcW w:w="1291" w:type="dxa"/>
            <w:tcBorders>
              <w:left w:val="single" w:sz="4" w:space="0" w:color="auto"/>
              <w:right w:val="single" w:sz="4" w:space="0" w:color="auto"/>
            </w:tcBorders>
          </w:tcPr>
          <w:p w:rsidR="009D6158" w:rsidRPr="009D6158" w:rsidRDefault="009D6158" w:rsidP="009D6158">
            <w:pPr>
              <w:autoSpaceDE w:val="0"/>
              <w:autoSpaceDN w:val="0"/>
              <w:adjustRightInd w:val="0"/>
              <w:spacing w:after="0" w:line="240" w:lineRule="auto"/>
              <w:rPr>
                <w:rFonts w:ascii="Times New Roman" w:hAnsi="Times New Roman" w:cs="Times New Roman"/>
                <w:bCs/>
                <w:sz w:val="26"/>
                <w:szCs w:val="26"/>
                <w:vertAlign w:val="superscript"/>
              </w:rPr>
            </w:pPr>
            <w:r w:rsidRPr="009D6158">
              <w:rPr>
                <w:rFonts w:ascii="Times New Roman" w:hAnsi="Times New Roman" w:cs="Times New Roman"/>
                <w:bCs/>
                <w:sz w:val="26"/>
                <w:szCs w:val="26"/>
                <w:lang w:val="sr-Cyrl-CS"/>
              </w:rPr>
              <w:t xml:space="preserve">Површина у </w:t>
            </w:r>
            <w:r w:rsidRPr="009D6158">
              <w:rPr>
                <w:rFonts w:ascii="Times New Roman" w:hAnsi="Times New Roman" w:cs="Times New Roman"/>
                <w:bCs/>
                <w:sz w:val="26"/>
                <w:szCs w:val="26"/>
              </w:rPr>
              <w:t>m</w:t>
            </w:r>
            <w:r w:rsidRPr="009D6158">
              <w:rPr>
                <w:rFonts w:ascii="Times New Roman" w:hAnsi="Times New Roman" w:cs="Times New Roman"/>
                <w:bCs/>
                <w:sz w:val="26"/>
                <w:szCs w:val="26"/>
                <w:vertAlign w:val="superscript"/>
              </w:rPr>
              <w:t>2</w:t>
            </w:r>
          </w:p>
        </w:tc>
        <w:tc>
          <w:tcPr>
            <w:tcW w:w="1740" w:type="dxa"/>
            <w:tcBorders>
              <w:left w:val="single" w:sz="4" w:space="0" w:color="auto"/>
            </w:tcBorders>
          </w:tcPr>
          <w:p w:rsidR="009D6158" w:rsidRPr="009D6158" w:rsidRDefault="009D6158" w:rsidP="009D6158">
            <w:pPr>
              <w:autoSpaceDE w:val="0"/>
              <w:autoSpaceDN w:val="0"/>
              <w:adjustRightInd w:val="0"/>
              <w:spacing w:after="0" w:line="240" w:lineRule="auto"/>
              <w:rPr>
                <w:rFonts w:ascii="Times New Roman" w:hAnsi="Times New Roman" w:cs="Times New Roman"/>
                <w:bCs/>
                <w:sz w:val="26"/>
                <w:szCs w:val="26"/>
                <w:lang w:val="sr-Cyrl-CS"/>
              </w:rPr>
            </w:pPr>
            <w:r w:rsidRPr="009D6158">
              <w:rPr>
                <w:rFonts w:ascii="Times New Roman" w:hAnsi="Times New Roman" w:cs="Times New Roman"/>
                <w:bCs/>
                <w:sz w:val="26"/>
                <w:szCs w:val="26"/>
                <w:lang w:val="sr-Cyrl-CS"/>
              </w:rPr>
              <w:t>Катстарска општина</w:t>
            </w:r>
          </w:p>
        </w:tc>
        <w:tc>
          <w:tcPr>
            <w:tcW w:w="2697" w:type="dxa"/>
          </w:tcPr>
          <w:p w:rsidR="009D6158" w:rsidRPr="009D6158" w:rsidRDefault="009D6158" w:rsidP="009D6158">
            <w:pPr>
              <w:autoSpaceDE w:val="0"/>
              <w:autoSpaceDN w:val="0"/>
              <w:adjustRightInd w:val="0"/>
              <w:spacing w:after="0" w:line="240" w:lineRule="auto"/>
              <w:rPr>
                <w:rFonts w:ascii="Times New Roman" w:hAnsi="Times New Roman" w:cs="Times New Roman"/>
                <w:bCs/>
                <w:sz w:val="26"/>
                <w:szCs w:val="26"/>
                <w:lang w:val="sr-Cyrl-CS"/>
              </w:rPr>
            </w:pPr>
            <w:r w:rsidRPr="009D6158">
              <w:rPr>
                <w:rFonts w:ascii="Times New Roman" w:hAnsi="Times New Roman" w:cs="Times New Roman"/>
                <w:bCs/>
                <w:sz w:val="26"/>
                <w:szCs w:val="26"/>
                <w:lang w:val="sr-Cyrl-CS"/>
              </w:rPr>
              <w:t>Намена земљшита</w:t>
            </w:r>
          </w:p>
        </w:tc>
        <w:tc>
          <w:tcPr>
            <w:tcW w:w="1802" w:type="dxa"/>
          </w:tcPr>
          <w:p w:rsidR="009D6158" w:rsidRPr="009D6158" w:rsidRDefault="009D6158" w:rsidP="009D6158">
            <w:pPr>
              <w:autoSpaceDE w:val="0"/>
              <w:autoSpaceDN w:val="0"/>
              <w:adjustRightInd w:val="0"/>
              <w:spacing w:after="0" w:line="240" w:lineRule="auto"/>
              <w:rPr>
                <w:rFonts w:ascii="Times New Roman" w:hAnsi="Times New Roman" w:cs="Times New Roman"/>
                <w:bCs/>
                <w:sz w:val="26"/>
                <w:szCs w:val="26"/>
                <w:lang w:val="sr-Cyrl-CS"/>
              </w:rPr>
            </w:pPr>
            <w:r w:rsidRPr="009D6158">
              <w:rPr>
                <w:rFonts w:ascii="Times New Roman" w:hAnsi="Times New Roman" w:cs="Times New Roman"/>
                <w:bCs/>
                <w:sz w:val="26"/>
                <w:szCs w:val="26"/>
                <w:lang w:val="sr-Cyrl-CS"/>
              </w:rPr>
              <w:t xml:space="preserve">Врста права </w:t>
            </w:r>
          </w:p>
          <w:p w:rsidR="009D6158" w:rsidRPr="009D6158" w:rsidRDefault="009D6158" w:rsidP="009D6158">
            <w:pPr>
              <w:autoSpaceDE w:val="0"/>
              <w:autoSpaceDN w:val="0"/>
              <w:adjustRightInd w:val="0"/>
              <w:spacing w:after="0" w:line="240" w:lineRule="auto"/>
              <w:rPr>
                <w:rFonts w:ascii="Times New Roman" w:hAnsi="Times New Roman" w:cs="Times New Roman"/>
                <w:bCs/>
                <w:sz w:val="26"/>
                <w:szCs w:val="26"/>
                <w:lang w:val="sr-Cyrl-CS"/>
              </w:rPr>
            </w:pPr>
            <w:r w:rsidRPr="009D6158">
              <w:rPr>
                <w:rFonts w:ascii="Times New Roman" w:hAnsi="Times New Roman" w:cs="Times New Roman"/>
                <w:bCs/>
                <w:sz w:val="26"/>
                <w:szCs w:val="26"/>
                <w:lang w:val="sr-Cyrl-CS"/>
              </w:rPr>
              <w:t>Обим удела</w:t>
            </w:r>
          </w:p>
        </w:tc>
      </w:tr>
      <w:tr w:rsidR="009D6158" w:rsidRPr="009D6158" w:rsidTr="006051EE">
        <w:trPr>
          <w:trHeight w:val="279"/>
        </w:trPr>
        <w:tc>
          <w:tcPr>
            <w:tcW w:w="544" w:type="dxa"/>
            <w:tcBorders>
              <w:right w:val="single" w:sz="4" w:space="0" w:color="auto"/>
            </w:tcBorders>
          </w:tcPr>
          <w:p w:rsidR="009D6158" w:rsidRPr="009D6158" w:rsidRDefault="009D6158" w:rsidP="009D6158">
            <w:pPr>
              <w:autoSpaceDE w:val="0"/>
              <w:autoSpaceDN w:val="0"/>
              <w:adjustRightInd w:val="0"/>
              <w:spacing w:after="0" w:line="240" w:lineRule="auto"/>
              <w:rPr>
                <w:rFonts w:ascii="Times New Roman" w:hAnsi="Times New Roman" w:cs="Times New Roman"/>
                <w:bCs/>
                <w:sz w:val="26"/>
                <w:szCs w:val="26"/>
                <w:lang w:val="sr-Cyrl-CS"/>
              </w:rPr>
            </w:pPr>
            <w:r w:rsidRPr="009D6158">
              <w:rPr>
                <w:rFonts w:ascii="Times New Roman" w:hAnsi="Times New Roman" w:cs="Times New Roman"/>
                <w:bCs/>
                <w:sz w:val="26"/>
                <w:szCs w:val="26"/>
                <w:lang w:val="sr-Cyrl-CS"/>
              </w:rPr>
              <w:t>1.</w:t>
            </w:r>
          </w:p>
        </w:tc>
        <w:tc>
          <w:tcPr>
            <w:tcW w:w="883" w:type="dxa"/>
            <w:tcBorders>
              <w:left w:val="single" w:sz="4" w:space="0" w:color="auto"/>
              <w:bottom w:val="single" w:sz="4" w:space="0" w:color="auto"/>
              <w:right w:val="nil"/>
            </w:tcBorders>
          </w:tcPr>
          <w:p w:rsidR="009D6158" w:rsidRPr="009D6158" w:rsidRDefault="009D6158" w:rsidP="009D6158">
            <w:pPr>
              <w:autoSpaceDE w:val="0"/>
              <w:autoSpaceDN w:val="0"/>
              <w:adjustRightInd w:val="0"/>
              <w:spacing w:after="0" w:line="240" w:lineRule="auto"/>
              <w:jc w:val="center"/>
              <w:rPr>
                <w:rFonts w:ascii="Times New Roman" w:hAnsi="Times New Roman" w:cs="Times New Roman"/>
                <w:bCs/>
                <w:sz w:val="26"/>
                <w:szCs w:val="26"/>
                <w:lang w:val="sr-Cyrl-CS"/>
              </w:rPr>
            </w:pPr>
            <w:r w:rsidRPr="009D6158">
              <w:rPr>
                <w:rFonts w:ascii="Times New Roman" w:hAnsi="Times New Roman" w:cs="Times New Roman"/>
                <w:bCs/>
                <w:sz w:val="26"/>
                <w:szCs w:val="26"/>
                <w:lang w:val="sr-Cyrl-CS"/>
              </w:rPr>
              <w:t>12948</w:t>
            </w:r>
          </w:p>
        </w:tc>
        <w:tc>
          <w:tcPr>
            <w:tcW w:w="818" w:type="dxa"/>
            <w:tcBorders>
              <w:left w:val="nil"/>
              <w:right w:val="single" w:sz="4" w:space="0" w:color="auto"/>
            </w:tcBorders>
          </w:tcPr>
          <w:p w:rsidR="009D6158" w:rsidRPr="009D6158" w:rsidRDefault="009D6158" w:rsidP="009D6158">
            <w:pPr>
              <w:autoSpaceDE w:val="0"/>
              <w:autoSpaceDN w:val="0"/>
              <w:adjustRightInd w:val="0"/>
              <w:spacing w:after="0" w:line="240" w:lineRule="auto"/>
              <w:rPr>
                <w:rFonts w:ascii="Times New Roman" w:hAnsi="Times New Roman" w:cs="Times New Roman"/>
                <w:bCs/>
                <w:sz w:val="26"/>
                <w:szCs w:val="26"/>
                <w:lang w:val="sr-Cyrl-CS"/>
              </w:rPr>
            </w:pPr>
          </w:p>
        </w:tc>
        <w:tc>
          <w:tcPr>
            <w:tcW w:w="1291" w:type="dxa"/>
            <w:tcBorders>
              <w:left w:val="nil"/>
              <w:right w:val="single" w:sz="4" w:space="0" w:color="auto"/>
            </w:tcBorders>
          </w:tcPr>
          <w:p w:rsidR="009D6158" w:rsidRPr="009D6158" w:rsidRDefault="009D6158" w:rsidP="009D6158">
            <w:pPr>
              <w:autoSpaceDE w:val="0"/>
              <w:autoSpaceDN w:val="0"/>
              <w:adjustRightInd w:val="0"/>
              <w:spacing w:after="0" w:line="240" w:lineRule="auto"/>
              <w:jc w:val="center"/>
              <w:rPr>
                <w:rFonts w:ascii="Times New Roman" w:hAnsi="Times New Roman" w:cs="Times New Roman"/>
                <w:bCs/>
                <w:sz w:val="26"/>
                <w:szCs w:val="26"/>
                <w:lang w:val="sr-Cyrl-CS"/>
              </w:rPr>
            </w:pPr>
            <w:r w:rsidRPr="009D6158">
              <w:rPr>
                <w:rFonts w:ascii="Times New Roman" w:hAnsi="Times New Roman" w:cs="Times New Roman"/>
                <w:bCs/>
                <w:sz w:val="26"/>
                <w:szCs w:val="26"/>
                <w:lang w:val="sr-Cyrl-CS"/>
              </w:rPr>
              <w:t>380</w:t>
            </w:r>
          </w:p>
        </w:tc>
        <w:tc>
          <w:tcPr>
            <w:tcW w:w="1740" w:type="dxa"/>
            <w:tcBorders>
              <w:left w:val="single" w:sz="4" w:space="0" w:color="auto"/>
            </w:tcBorders>
          </w:tcPr>
          <w:p w:rsidR="009D6158" w:rsidRPr="009D6158" w:rsidRDefault="009D6158" w:rsidP="009D6158">
            <w:pPr>
              <w:autoSpaceDE w:val="0"/>
              <w:autoSpaceDN w:val="0"/>
              <w:adjustRightInd w:val="0"/>
              <w:spacing w:after="0" w:line="240" w:lineRule="auto"/>
              <w:rPr>
                <w:rFonts w:ascii="Times New Roman" w:hAnsi="Times New Roman" w:cs="Times New Roman"/>
                <w:bCs/>
                <w:sz w:val="26"/>
                <w:szCs w:val="26"/>
              </w:rPr>
            </w:pPr>
            <w:r w:rsidRPr="009D6158">
              <w:rPr>
                <w:rFonts w:ascii="Times New Roman" w:hAnsi="Times New Roman" w:cs="Times New Roman"/>
                <w:bCs/>
                <w:sz w:val="26"/>
                <w:szCs w:val="26"/>
                <w:lang w:val="sr-Cyrl-CS"/>
              </w:rPr>
              <w:t>КО Врање</w:t>
            </w:r>
            <w:r w:rsidRPr="009D6158">
              <w:rPr>
                <w:rFonts w:ascii="Times New Roman" w:hAnsi="Times New Roman" w:cs="Times New Roman"/>
                <w:bCs/>
                <w:sz w:val="26"/>
                <w:szCs w:val="26"/>
              </w:rPr>
              <w:t xml:space="preserve"> 1</w:t>
            </w:r>
          </w:p>
        </w:tc>
        <w:tc>
          <w:tcPr>
            <w:tcW w:w="2697" w:type="dxa"/>
          </w:tcPr>
          <w:p w:rsidR="009D6158" w:rsidRPr="009D6158" w:rsidRDefault="009D6158" w:rsidP="009D6158">
            <w:pPr>
              <w:autoSpaceDE w:val="0"/>
              <w:autoSpaceDN w:val="0"/>
              <w:adjustRightInd w:val="0"/>
              <w:spacing w:after="0" w:line="240" w:lineRule="auto"/>
              <w:rPr>
                <w:rFonts w:ascii="Times New Roman" w:hAnsi="Times New Roman" w:cs="Times New Roman"/>
                <w:bCs/>
                <w:sz w:val="26"/>
                <w:szCs w:val="26"/>
                <w:lang w:val="sr-Cyrl-CS"/>
              </w:rPr>
            </w:pPr>
            <w:r w:rsidRPr="009D6158">
              <w:rPr>
                <w:rFonts w:ascii="Times New Roman" w:hAnsi="Times New Roman" w:cs="Times New Roman"/>
                <w:bCs/>
                <w:sz w:val="26"/>
                <w:szCs w:val="26"/>
                <w:lang w:val="sr-Cyrl-CS"/>
              </w:rPr>
              <w:t>Грађевинско земљиште</w:t>
            </w:r>
          </w:p>
        </w:tc>
        <w:tc>
          <w:tcPr>
            <w:tcW w:w="1802" w:type="dxa"/>
          </w:tcPr>
          <w:p w:rsidR="009D6158" w:rsidRPr="009D6158" w:rsidRDefault="009D6158" w:rsidP="009D6158">
            <w:pPr>
              <w:autoSpaceDE w:val="0"/>
              <w:autoSpaceDN w:val="0"/>
              <w:adjustRightInd w:val="0"/>
              <w:spacing w:after="0" w:line="240" w:lineRule="auto"/>
              <w:rPr>
                <w:rFonts w:ascii="Times New Roman" w:hAnsi="Times New Roman" w:cs="Times New Roman"/>
                <w:bCs/>
                <w:sz w:val="26"/>
                <w:szCs w:val="26"/>
                <w:lang w:val="sr-Cyrl-CS"/>
              </w:rPr>
            </w:pPr>
            <w:r w:rsidRPr="009D6158">
              <w:rPr>
                <w:rFonts w:ascii="Times New Roman" w:hAnsi="Times New Roman" w:cs="Times New Roman"/>
                <w:bCs/>
                <w:sz w:val="26"/>
                <w:szCs w:val="26"/>
                <w:lang w:val="sr-Cyrl-CS"/>
              </w:rPr>
              <w:t>Својина 1/1</w:t>
            </w:r>
          </w:p>
        </w:tc>
      </w:tr>
    </w:tbl>
    <w:p w:rsidR="009D6158" w:rsidRPr="009D6158" w:rsidRDefault="009D6158" w:rsidP="009D6158">
      <w:pPr>
        <w:autoSpaceDE w:val="0"/>
        <w:autoSpaceDN w:val="0"/>
        <w:adjustRightInd w:val="0"/>
        <w:spacing w:after="0" w:line="240" w:lineRule="auto"/>
        <w:rPr>
          <w:rFonts w:ascii="Times New Roman" w:hAnsi="Times New Roman" w:cs="Times New Roman"/>
          <w:b/>
          <w:bCs/>
          <w:sz w:val="26"/>
          <w:szCs w:val="26"/>
        </w:rPr>
      </w:pPr>
    </w:p>
    <w:p w:rsidR="009D6158" w:rsidRPr="009D6158" w:rsidRDefault="009D6158" w:rsidP="009D6158">
      <w:pPr>
        <w:autoSpaceDE w:val="0"/>
        <w:autoSpaceDN w:val="0"/>
        <w:adjustRightInd w:val="0"/>
        <w:spacing w:after="0" w:line="240" w:lineRule="auto"/>
        <w:rPr>
          <w:rFonts w:ascii="Times New Roman" w:hAnsi="Times New Roman" w:cs="Times New Roman"/>
          <w:b/>
          <w:bCs/>
          <w:sz w:val="26"/>
          <w:szCs w:val="26"/>
          <w:lang w:val="sr-Cyrl-CS"/>
        </w:rPr>
      </w:pPr>
    </w:p>
    <w:p w:rsidR="009D6158" w:rsidRPr="009D6158" w:rsidRDefault="009D6158" w:rsidP="009D6158">
      <w:pPr>
        <w:pStyle w:val="NoSpacing"/>
        <w:ind w:firstLine="720"/>
        <w:jc w:val="both"/>
        <w:rPr>
          <w:sz w:val="26"/>
          <w:szCs w:val="26"/>
        </w:rPr>
      </w:pPr>
      <w:r w:rsidRPr="009D6158">
        <w:rPr>
          <w:b/>
          <w:sz w:val="26"/>
          <w:szCs w:val="26"/>
        </w:rPr>
        <w:t>Намена</w:t>
      </w:r>
      <w:r w:rsidRPr="009D6158">
        <w:rPr>
          <w:sz w:val="26"/>
          <w:szCs w:val="26"/>
        </w:rPr>
        <w:t xml:space="preserve"> – становање малих густина – изградњa индивидуалних стамбених објеката са компатибилним садржајима, на основу услова предвиђених у Плану Генералне регулације зоне 2 у Врању (Сл. Гласник града Врања бр.33/2011) и </w:t>
      </w:r>
      <w:r w:rsidRPr="009D6158">
        <w:rPr>
          <w:sz w:val="26"/>
          <w:szCs w:val="26"/>
          <w:lang w:val="sr-Cyrl-CS"/>
        </w:rPr>
        <w:t>И</w:t>
      </w:r>
      <w:r w:rsidRPr="009D6158">
        <w:rPr>
          <w:sz w:val="26"/>
          <w:szCs w:val="26"/>
        </w:rPr>
        <w:t xml:space="preserve">зменама и допунама Плана генералне регулације зоне зоне 2 - Шапраначки рид – (Сл. Гласник града Врaња бр. 26/2021), по степену комуналне опремљености налази се у трећој зони. Почетна цена за непокретности на овој локацији износи </w:t>
      </w:r>
      <w:r w:rsidRPr="009D6158">
        <w:rPr>
          <w:b/>
          <w:sz w:val="26"/>
          <w:szCs w:val="26"/>
        </w:rPr>
        <w:t>4.656,25</w:t>
      </w:r>
      <w:r w:rsidRPr="009D6158">
        <w:rPr>
          <w:sz w:val="26"/>
          <w:szCs w:val="26"/>
        </w:rPr>
        <w:t xml:space="preserve"> динара по м</w:t>
      </w:r>
      <w:r w:rsidRPr="009D6158">
        <w:rPr>
          <w:sz w:val="26"/>
          <w:szCs w:val="26"/>
          <w:vertAlign w:val="superscript"/>
        </w:rPr>
        <w:t>2</w:t>
      </w:r>
      <w:r w:rsidRPr="009D6158">
        <w:rPr>
          <w:color w:val="0D0D0D" w:themeColor="text1" w:themeTint="F2"/>
          <w:sz w:val="26"/>
          <w:szCs w:val="26"/>
        </w:rPr>
        <w:t xml:space="preserve"> и утврђена је на основу налаза који је сачинио судски вештак за област грађевинарства Срђан Спасић на дан 04.04.2024. године.</w:t>
      </w:r>
    </w:p>
    <w:p w:rsidR="009D6158" w:rsidRPr="009D6158" w:rsidRDefault="009D6158" w:rsidP="009D6158">
      <w:pPr>
        <w:autoSpaceDE w:val="0"/>
        <w:autoSpaceDN w:val="0"/>
        <w:adjustRightInd w:val="0"/>
        <w:spacing w:after="0" w:line="240" w:lineRule="auto"/>
        <w:jc w:val="both"/>
        <w:rPr>
          <w:rFonts w:ascii="Times New Roman" w:hAnsi="Times New Roman" w:cs="Times New Roman"/>
          <w:b/>
          <w:i/>
          <w:sz w:val="26"/>
          <w:szCs w:val="26"/>
        </w:rPr>
      </w:pPr>
    </w:p>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p w:rsidR="009D6158" w:rsidRPr="009D6158" w:rsidRDefault="009D6158" w:rsidP="009D6158">
      <w:pPr>
        <w:autoSpaceDE w:val="0"/>
        <w:autoSpaceDN w:val="0"/>
        <w:adjustRightInd w:val="0"/>
        <w:spacing w:after="0" w:line="240" w:lineRule="auto"/>
        <w:rPr>
          <w:rFonts w:ascii="Times New Roman" w:hAnsi="Times New Roman" w:cs="Times New Roman"/>
          <w:b/>
          <w:bCs/>
          <w:i/>
          <w:iCs/>
          <w:sz w:val="26"/>
          <w:szCs w:val="26"/>
        </w:rPr>
      </w:pPr>
      <w:r w:rsidRPr="009D6158">
        <w:rPr>
          <w:rFonts w:ascii="Times New Roman" w:hAnsi="Times New Roman" w:cs="Times New Roman"/>
          <w:b/>
          <w:bCs/>
          <w:i/>
          <w:iCs/>
          <w:sz w:val="26"/>
          <w:szCs w:val="26"/>
        </w:rPr>
        <w:t xml:space="preserve">VΙ. Локација бр. 6 (2 грађевинскe парцелe) – између улица Иве Андрића и Милоша Илића Гочобана </w:t>
      </w:r>
    </w:p>
    <w:p w:rsidR="009D6158" w:rsidRPr="009D6158" w:rsidRDefault="009D6158" w:rsidP="009D6158">
      <w:pPr>
        <w:autoSpaceDE w:val="0"/>
        <w:autoSpaceDN w:val="0"/>
        <w:adjustRightInd w:val="0"/>
        <w:spacing w:after="0" w:line="240" w:lineRule="auto"/>
        <w:rPr>
          <w:rFonts w:ascii="Times New Roman" w:hAnsi="Times New Roman" w:cs="Times New Roman"/>
          <w:b/>
          <w:bCs/>
          <w:i/>
          <w:iCs/>
          <w:sz w:val="26"/>
          <w:szCs w:val="26"/>
        </w:rPr>
      </w:pPr>
    </w:p>
    <w:p w:rsidR="009D6158" w:rsidRPr="009D6158" w:rsidRDefault="009D6158" w:rsidP="009D6158">
      <w:pPr>
        <w:autoSpaceDE w:val="0"/>
        <w:autoSpaceDN w:val="0"/>
        <w:adjustRightInd w:val="0"/>
        <w:spacing w:after="0" w:line="240" w:lineRule="auto"/>
        <w:rPr>
          <w:rFonts w:ascii="Times New Roman" w:hAnsi="Times New Roman" w:cs="Times New Roman"/>
          <w:b/>
          <w:bCs/>
          <w:sz w:val="26"/>
          <w:szCs w:val="26"/>
        </w:rPr>
      </w:pPr>
    </w:p>
    <w:tbl>
      <w:tblPr>
        <w:tblW w:w="0" w:type="auto"/>
        <w:tblInd w:w="108" w:type="dxa"/>
        <w:tblLayout w:type="fixed"/>
        <w:tblLook w:val="0000"/>
      </w:tblPr>
      <w:tblGrid>
        <w:gridCol w:w="569"/>
        <w:gridCol w:w="1818"/>
        <w:gridCol w:w="1028"/>
        <w:gridCol w:w="1547"/>
        <w:gridCol w:w="2959"/>
        <w:gridCol w:w="1799"/>
      </w:tblGrid>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Р.бр.</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Катастарска парцела</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Површина у m²</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Катастарска општина</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Намена земљишта</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Врста права</w:t>
            </w:r>
          </w:p>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Обим удела</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8687/6</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636</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2.</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8687/1</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655</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4" w:space="0" w:color="auto"/>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818" w:type="dxa"/>
            <w:tcBorders>
              <w:top w:val="single" w:sz="4" w:space="0" w:color="auto"/>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lang w:val="sr-Cyrl-CS"/>
              </w:rPr>
            </w:pPr>
          </w:p>
        </w:tc>
        <w:tc>
          <w:tcPr>
            <w:tcW w:w="1028" w:type="dxa"/>
            <w:tcBorders>
              <w:top w:val="single" w:sz="4" w:space="0" w:color="auto"/>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lang w:val="sr-Cyrl-CS"/>
              </w:rPr>
            </w:pPr>
          </w:p>
        </w:tc>
        <w:tc>
          <w:tcPr>
            <w:tcW w:w="1547" w:type="dxa"/>
            <w:tcBorders>
              <w:top w:val="single" w:sz="4" w:space="0" w:color="auto"/>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2959" w:type="dxa"/>
            <w:tcBorders>
              <w:top w:val="single" w:sz="4" w:space="0" w:color="auto"/>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799" w:type="dxa"/>
            <w:tcBorders>
              <w:top w:val="single" w:sz="4" w:space="0" w:color="auto"/>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r>
      <w:tr w:rsidR="009D6158" w:rsidRPr="009D6158" w:rsidTr="006051EE">
        <w:trPr>
          <w:trHeight w:val="1"/>
        </w:trPr>
        <w:tc>
          <w:tcPr>
            <w:tcW w:w="569"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818"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028"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547"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2959"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799"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r>
      <w:tr w:rsidR="009D6158" w:rsidRPr="009D6158" w:rsidTr="006051EE">
        <w:trPr>
          <w:trHeight w:val="1"/>
        </w:trPr>
        <w:tc>
          <w:tcPr>
            <w:tcW w:w="569"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818"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028"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547"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2959"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799"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r>
    </w:tbl>
    <w:p w:rsidR="009D6158" w:rsidRPr="009D6158" w:rsidRDefault="009D6158" w:rsidP="009D6158">
      <w:pPr>
        <w:autoSpaceDE w:val="0"/>
        <w:autoSpaceDN w:val="0"/>
        <w:adjustRightInd w:val="0"/>
        <w:spacing w:after="0" w:line="240" w:lineRule="auto"/>
        <w:rPr>
          <w:rFonts w:ascii="Times New Roman" w:hAnsi="Times New Roman" w:cs="Times New Roman"/>
          <w:b/>
          <w:bCs/>
          <w:sz w:val="26"/>
          <w:szCs w:val="26"/>
        </w:rPr>
      </w:pPr>
    </w:p>
    <w:p w:rsidR="009D6158" w:rsidRPr="009D6158" w:rsidRDefault="009D6158" w:rsidP="009D6158">
      <w:pPr>
        <w:pStyle w:val="NoSpacing"/>
        <w:jc w:val="both"/>
        <w:rPr>
          <w:sz w:val="26"/>
          <w:szCs w:val="26"/>
        </w:rPr>
      </w:pPr>
      <w:r w:rsidRPr="009D6158">
        <w:rPr>
          <w:b/>
          <w:bCs/>
          <w:sz w:val="26"/>
          <w:szCs w:val="26"/>
        </w:rPr>
        <w:t>Б</w:t>
      </w:r>
      <w:r w:rsidRPr="009D6158">
        <w:rPr>
          <w:sz w:val="26"/>
          <w:szCs w:val="26"/>
        </w:rPr>
        <w:t xml:space="preserve">. Намена – становање малих густина – изградња индивидуалних стамбених објеката са компатибилним садржајима, на основу услова предвиђених у Плану Генералне регулације зоне 2 у Врању (Сл. Гласник града Врања бр.33/2011) и Изменама и допунама Плана генералне регулације зоне зоне 2 - Шапраначки рид – (Сл. Гласник града Врања бр. 26/2021), по степену комуналне опремљености налази се у трећој зони. Почетна цена за непокретности на овој локацији износи </w:t>
      </w:r>
      <w:r w:rsidRPr="009D6158">
        <w:rPr>
          <w:b/>
          <w:sz w:val="26"/>
          <w:szCs w:val="26"/>
        </w:rPr>
        <w:t>4.656,25</w:t>
      </w:r>
      <w:r w:rsidRPr="009D6158">
        <w:rPr>
          <w:sz w:val="26"/>
          <w:szCs w:val="26"/>
        </w:rPr>
        <w:t xml:space="preserve"> динара по м</w:t>
      </w:r>
      <w:r w:rsidRPr="009D6158">
        <w:rPr>
          <w:sz w:val="26"/>
          <w:szCs w:val="26"/>
          <w:vertAlign w:val="superscript"/>
        </w:rPr>
        <w:t>2</w:t>
      </w:r>
      <w:r w:rsidRPr="009D6158">
        <w:rPr>
          <w:color w:val="0D0D0D" w:themeColor="text1" w:themeTint="F2"/>
          <w:sz w:val="26"/>
          <w:szCs w:val="26"/>
        </w:rPr>
        <w:t xml:space="preserve"> и утврђена је на основу налаза који је сачинио судски вештак за област грађевинарства Срђан Спасић на дан 04.04.2024. године.</w:t>
      </w:r>
    </w:p>
    <w:p w:rsidR="009D6158" w:rsidRPr="009D6158" w:rsidRDefault="009D6158" w:rsidP="009D6158">
      <w:pPr>
        <w:autoSpaceDE w:val="0"/>
        <w:autoSpaceDN w:val="0"/>
        <w:adjustRightInd w:val="0"/>
        <w:spacing w:after="0" w:line="240" w:lineRule="auto"/>
        <w:jc w:val="both"/>
        <w:rPr>
          <w:rFonts w:ascii="Times New Roman" w:hAnsi="Times New Roman" w:cs="Times New Roman"/>
          <w:b/>
          <w:i/>
          <w:sz w:val="26"/>
          <w:szCs w:val="26"/>
        </w:rPr>
      </w:pPr>
      <w:r w:rsidRPr="009D6158">
        <w:rPr>
          <w:rFonts w:ascii="Times New Roman" w:hAnsi="Times New Roman" w:cs="Times New Roman"/>
          <w:b/>
          <w:i/>
          <w:sz w:val="26"/>
          <w:szCs w:val="26"/>
        </w:rPr>
        <w:t xml:space="preserve">   </w:t>
      </w:r>
    </w:p>
    <w:p w:rsidR="009D6158" w:rsidRPr="009D6158" w:rsidRDefault="009D6158" w:rsidP="009D6158">
      <w:pPr>
        <w:autoSpaceDE w:val="0"/>
        <w:autoSpaceDN w:val="0"/>
        <w:adjustRightInd w:val="0"/>
        <w:spacing w:after="0" w:line="240" w:lineRule="auto"/>
        <w:rPr>
          <w:rFonts w:ascii="Times New Roman" w:hAnsi="Times New Roman" w:cs="Times New Roman"/>
          <w:b/>
          <w:i/>
          <w:sz w:val="26"/>
          <w:szCs w:val="26"/>
        </w:rPr>
      </w:pPr>
      <w:r w:rsidRPr="009D6158">
        <w:rPr>
          <w:rFonts w:ascii="Times New Roman" w:hAnsi="Times New Roman" w:cs="Times New Roman"/>
          <w:b/>
          <w:i/>
          <w:sz w:val="26"/>
          <w:szCs w:val="26"/>
        </w:rPr>
        <w:t>VII. Локација бр. 7 (4 грађевинске парцеле) – између улица Иве Андрића, Чегарске и Предрага Девеџића</w:t>
      </w:r>
    </w:p>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p w:rsidR="009D6158" w:rsidRPr="009D6158" w:rsidRDefault="009D6158" w:rsidP="009D6158">
      <w:pPr>
        <w:pStyle w:val="NoSpacing"/>
        <w:jc w:val="both"/>
        <w:rPr>
          <w:sz w:val="26"/>
          <w:szCs w:val="26"/>
        </w:rPr>
      </w:pPr>
      <w:r w:rsidRPr="009D6158">
        <w:rPr>
          <w:b/>
          <w:sz w:val="26"/>
          <w:szCs w:val="26"/>
        </w:rPr>
        <w:t xml:space="preserve"> Намена</w:t>
      </w:r>
      <w:r w:rsidRPr="009D6158">
        <w:rPr>
          <w:sz w:val="26"/>
          <w:szCs w:val="26"/>
        </w:rPr>
        <w:t xml:space="preserve"> – становање малих густина – изградња индивидуалних стамбених објеката са компатибилним садржајима, на основу услова предвиђених у Плану Генералне регулације зоне 2 у Врању (Сл. Гласник града Врања бр.33/2011) и Изменама и допунама Плана генералне регулације зоне зоне 2 - Шапраначки рид - ( Сл. Гласник града Врања бр. 26/2021), по степену комуналне опремљености налази се у трећој зони. Почетна цена за непокретности на овој локацији износи </w:t>
      </w:r>
      <w:r w:rsidRPr="009D6158">
        <w:rPr>
          <w:b/>
          <w:sz w:val="26"/>
          <w:szCs w:val="26"/>
        </w:rPr>
        <w:t>4.656,25</w:t>
      </w:r>
      <w:r w:rsidRPr="009D6158">
        <w:rPr>
          <w:sz w:val="26"/>
          <w:szCs w:val="26"/>
        </w:rPr>
        <w:t xml:space="preserve"> динара по м</w:t>
      </w:r>
      <w:r w:rsidRPr="009D6158">
        <w:rPr>
          <w:sz w:val="26"/>
          <w:szCs w:val="26"/>
          <w:vertAlign w:val="superscript"/>
        </w:rPr>
        <w:t>2</w:t>
      </w:r>
      <w:r w:rsidRPr="009D6158">
        <w:rPr>
          <w:color w:val="0D0D0D" w:themeColor="text1" w:themeTint="F2"/>
          <w:sz w:val="26"/>
          <w:szCs w:val="26"/>
        </w:rPr>
        <w:t xml:space="preserve"> и утврђена је на основу налаза који је сачинио судски вештак за област грађевинарства Срђан Спасић на дан 04.04.2024. године.</w:t>
      </w:r>
    </w:p>
    <w:p w:rsidR="009D6158" w:rsidRPr="009D6158" w:rsidRDefault="009D6158" w:rsidP="009D6158">
      <w:pPr>
        <w:pStyle w:val="NoSpacing"/>
        <w:jc w:val="both"/>
        <w:rPr>
          <w:sz w:val="26"/>
          <w:szCs w:val="26"/>
        </w:rPr>
      </w:pPr>
    </w:p>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bl>
      <w:tblPr>
        <w:tblW w:w="9720" w:type="dxa"/>
        <w:tblInd w:w="108" w:type="dxa"/>
        <w:tblLayout w:type="fixed"/>
        <w:tblLook w:val="0000"/>
      </w:tblPr>
      <w:tblGrid>
        <w:gridCol w:w="569"/>
        <w:gridCol w:w="1818"/>
        <w:gridCol w:w="1028"/>
        <w:gridCol w:w="1547"/>
        <w:gridCol w:w="2959"/>
        <w:gridCol w:w="1799"/>
      </w:tblGrid>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Р.бр.</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Катастарска парцела</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Површина у m²</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Катастарска општина</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Намена земљишта</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Врста права</w:t>
            </w:r>
          </w:p>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Обим удела</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 xml:space="preserve">8676/1   </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color w:val="333333"/>
                <w:sz w:val="26"/>
                <w:szCs w:val="26"/>
              </w:rPr>
              <w:t>697</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2.</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 xml:space="preserve">8676/6   </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color w:val="333333"/>
                <w:sz w:val="26"/>
                <w:szCs w:val="26"/>
              </w:rPr>
              <w:t>430</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lastRenderedPageBreak/>
              <w:t>3</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8660/6</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color w:val="333333"/>
                <w:sz w:val="26"/>
                <w:szCs w:val="26"/>
              </w:rPr>
              <w:t>577</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4</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 xml:space="preserve">  8660/11</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color w:val="333333"/>
                <w:sz w:val="26"/>
                <w:szCs w:val="26"/>
              </w:rPr>
              <w:t>769</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shd w:val="clear" w:color="000000" w:fill="FFFFFF"/>
          </w:tcPr>
          <w:p w:rsidR="009D6158" w:rsidRPr="009D6158" w:rsidRDefault="009D6158" w:rsidP="009D6158">
            <w:pPr>
              <w:autoSpaceDE w:val="0"/>
              <w:autoSpaceDN w:val="0"/>
              <w:adjustRightInd w:val="0"/>
              <w:spacing w:after="0" w:line="240" w:lineRule="auto"/>
              <w:ind w:right="-9619"/>
              <w:rPr>
                <w:rFonts w:ascii="Times New Roman" w:hAnsi="Times New Roman" w:cs="Times New Roman"/>
                <w:sz w:val="26"/>
                <w:szCs w:val="26"/>
              </w:rPr>
            </w:pPr>
          </w:p>
        </w:tc>
        <w:tc>
          <w:tcPr>
            <w:tcW w:w="1818"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028"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547"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2959"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799" w:type="dxa"/>
            <w:shd w:val="clear" w:color="000000" w:fill="FFFFFF"/>
          </w:tcPr>
          <w:p w:rsidR="009D6158" w:rsidRPr="009D6158" w:rsidRDefault="009D6158" w:rsidP="009D6158">
            <w:pPr>
              <w:autoSpaceDE w:val="0"/>
              <w:autoSpaceDN w:val="0"/>
              <w:adjustRightInd w:val="0"/>
              <w:spacing w:after="0" w:line="240" w:lineRule="auto"/>
              <w:ind w:left="-8029" w:right="-378"/>
              <w:rPr>
                <w:rFonts w:ascii="Times New Roman" w:hAnsi="Times New Roman" w:cs="Times New Roman"/>
                <w:sz w:val="26"/>
                <w:szCs w:val="26"/>
              </w:rPr>
            </w:pPr>
          </w:p>
        </w:tc>
      </w:tr>
    </w:tbl>
    <w:p w:rsidR="009D6158" w:rsidRPr="009D6158" w:rsidRDefault="009D6158" w:rsidP="009D6158">
      <w:pPr>
        <w:autoSpaceDE w:val="0"/>
        <w:autoSpaceDN w:val="0"/>
        <w:adjustRightInd w:val="0"/>
        <w:spacing w:after="0" w:line="240" w:lineRule="auto"/>
        <w:rPr>
          <w:rFonts w:ascii="Times New Roman" w:hAnsi="Times New Roman" w:cs="Times New Roman"/>
          <w:b/>
          <w:i/>
          <w:sz w:val="26"/>
          <w:szCs w:val="26"/>
        </w:rPr>
      </w:pPr>
      <w:r w:rsidRPr="009D6158">
        <w:rPr>
          <w:rFonts w:ascii="Times New Roman" w:hAnsi="Times New Roman" w:cs="Times New Roman"/>
          <w:b/>
          <w:i/>
          <w:sz w:val="26"/>
          <w:szCs w:val="26"/>
        </w:rPr>
        <w:t>VIII. Локација бр. 8 (14 грађевинских парцела) – између улица Иве Андрића, Чегарске, Предрага Девеџића и Будислава Шошкића</w:t>
      </w:r>
    </w:p>
    <w:p w:rsidR="009D6158" w:rsidRPr="009D6158" w:rsidRDefault="009D6158" w:rsidP="009D6158">
      <w:pPr>
        <w:autoSpaceDE w:val="0"/>
        <w:autoSpaceDN w:val="0"/>
        <w:adjustRightInd w:val="0"/>
        <w:spacing w:after="0" w:line="240" w:lineRule="auto"/>
        <w:rPr>
          <w:rFonts w:ascii="Times New Roman" w:hAnsi="Times New Roman" w:cs="Times New Roman"/>
          <w:b/>
          <w:i/>
          <w:sz w:val="26"/>
          <w:szCs w:val="26"/>
        </w:rPr>
      </w:pPr>
    </w:p>
    <w:p w:rsidR="009D6158" w:rsidRPr="009D6158" w:rsidRDefault="009D6158" w:rsidP="009D6158">
      <w:pPr>
        <w:pStyle w:val="NoSpacing"/>
        <w:jc w:val="both"/>
        <w:rPr>
          <w:sz w:val="26"/>
          <w:szCs w:val="26"/>
        </w:rPr>
      </w:pPr>
      <w:r w:rsidRPr="009D6158">
        <w:rPr>
          <w:b/>
          <w:sz w:val="26"/>
          <w:szCs w:val="26"/>
        </w:rPr>
        <w:t>Намена</w:t>
      </w:r>
      <w:r w:rsidRPr="009D6158">
        <w:rPr>
          <w:sz w:val="26"/>
          <w:szCs w:val="26"/>
        </w:rPr>
        <w:t xml:space="preserve"> – становање малих густина – изградња индивидуалних стамбених објеката са компатибилним садржајима, на основу услова предвиђених у Плану Генералне регулације зоне 2 у Врању (Сл. Гласник града Врања бр.33/2011) и Изменама и допунама Плана генералне регулације зоне зоне 2 - Шапраначки рид – ( Сл. Гласник града Врања бр. 26/2021), по степену комуналне опремљености налази се у трећој зони. Почетна цена за непокретности на овој локацији износи </w:t>
      </w:r>
      <w:r w:rsidRPr="009D6158">
        <w:rPr>
          <w:b/>
          <w:sz w:val="26"/>
          <w:szCs w:val="26"/>
        </w:rPr>
        <w:t>4.656,25</w:t>
      </w:r>
      <w:r w:rsidRPr="009D6158">
        <w:rPr>
          <w:sz w:val="26"/>
          <w:szCs w:val="26"/>
        </w:rPr>
        <w:t xml:space="preserve"> динара по м</w:t>
      </w:r>
      <w:r w:rsidRPr="009D6158">
        <w:rPr>
          <w:sz w:val="26"/>
          <w:szCs w:val="26"/>
          <w:vertAlign w:val="superscript"/>
        </w:rPr>
        <w:t>2</w:t>
      </w:r>
      <w:r w:rsidRPr="009D6158">
        <w:rPr>
          <w:color w:val="0D0D0D" w:themeColor="text1" w:themeTint="F2"/>
          <w:sz w:val="26"/>
          <w:szCs w:val="26"/>
        </w:rPr>
        <w:t xml:space="preserve"> и утврђена је на основу налаза који је сачинио судски вештак за област грађевинарства Срђан Спасић на дан 05.04.2024. године.</w:t>
      </w:r>
    </w:p>
    <w:p w:rsidR="009D6158" w:rsidRPr="009D6158" w:rsidRDefault="009D6158" w:rsidP="009D6158">
      <w:pPr>
        <w:pStyle w:val="NoSpacing"/>
        <w:jc w:val="both"/>
        <w:rPr>
          <w:sz w:val="26"/>
          <w:szCs w:val="26"/>
        </w:rPr>
      </w:pPr>
    </w:p>
    <w:p w:rsidR="009D6158" w:rsidRPr="009D6158" w:rsidRDefault="009D6158" w:rsidP="009D6158">
      <w:pPr>
        <w:autoSpaceDE w:val="0"/>
        <w:autoSpaceDN w:val="0"/>
        <w:adjustRightInd w:val="0"/>
        <w:spacing w:after="0" w:line="240" w:lineRule="auto"/>
        <w:rPr>
          <w:rFonts w:ascii="Times New Roman" w:hAnsi="Times New Roman" w:cs="Times New Roman"/>
          <w:b/>
          <w:i/>
          <w:sz w:val="26"/>
          <w:szCs w:val="26"/>
        </w:rPr>
      </w:pPr>
    </w:p>
    <w:p w:rsidR="009D6158" w:rsidRPr="009D6158" w:rsidRDefault="009D6158" w:rsidP="009D6158">
      <w:pPr>
        <w:autoSpaceDE w:val="0"/>
        <w:autoSpaceDN w:val="0"/>
        <w:adjustRightInd w:val="0"/>
        <w:spacing w:after="0" w:line="240" w:lineRule="auto"/>
        <w:rPr>
          <w:rFonts w:ascii="Times New Roman" w:hAnsi="Times New Roman" w:cs="Times New Roman"/>
          <w:b/>
          <w:i/>
          <w:sz w:val="26"/>
          <w:szCs w:val="26"/>
        </w:rPr>
      </w:pPr>
    </w:p>
    <w:tbl>
      <w:tblPr>
        <w:tblW w:w="0" w:type="auto"/>
        <w:tblInd w:w="108" w:type="dxa"/>
        <w:tblLayout w:type="fixed"/>
        <w:tblLook w:val="0000"/>
      </w:tblPr>
      <w:tblGrid>
        <w:gridCol w:w="569"/>
        <w:gridCol w:w="1818"/>
        <w:gridCol w:w="1028"/>
        <w:gridCol w:w="1547"/>
        <w:gridCol w:w="2959"/>
        <w:gridCol w:w="1799"/>
      </w:tblGrid>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Р.бр.</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Катастарска парцела</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Површина у m²</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Катастарска општина</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Намена земљишта</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Врста права</w:t>
            </w:r>
          </w:p>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Обим удела</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12957</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color w:val="333333"/>
                <w:sz w:val="26"/>
                <w:szCs w:val="26"/>
              </w:rPr>
              <w:t>744</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2.</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12958</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color w:val="333333"/>
                <w:sz w:val="26"/>
                <w:szCs w:val="26"/>
              </w:rPr>
              <w:t>496</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3.</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12959</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color w:val="333333"/>
                <w:sz w:val="26"/>
                <w:szCs w:val="26"/>
              </w:rPr>
              <w:t>461</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4.</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 xml:space="preserve">12960  </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color w:val="333333"/>
                <w:sz w:val="26"/>
                <w:szCs w:val="26"/>
              </w:rPr>
              <w:t>403</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5.</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12962</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color w:val="333333"/>
                <w:sz w:val="26"/>
                <w:szCs w:val="26"/>
              </w:rPr>
            </w:pPr>
            <w:r w:rsidRPr="009D6158">
              <w:rPr>
                <w:rFonts w:ascii="Times New Roman" w:hAnsi="Times New Roman" w:cs="Times New Roman"/>
                <w:color w:val="333333"/>
                <w:sz w:val="26"/>
                <w:szCs w:val="26"/>
              </w:rPr>
              <w:t>403</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6.</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12963</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color w:val="333333"/>
                <w:sz w:val="26"/>
                <w:szCs w:val="26"/>
              </w:rPr>
            </w:pPr>
            <w:r w:rsidRPr="009D6158">
              <w:rPr>
                <w:rFonts w:ascii="Times New Roman" w:hAnsi="Times New Roman" w:cs="Times New Roman"/>
                <w:color w:val="333333"/>
                <w:sz w:val="26"/>
                <w:szCs w:val="26"/>
              </w:rPr>
              <w:t>348</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7.</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12964</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color w:val="333333"/>
                <w:sz w:val="26"/>
                <w:szCs w:val="26"/>
              </w:rPr>
            </w:pPr>
            <w:r w:rsidRPr="009D6158">
              <w:rPr>
                <w:rFonts w:ascii="Times New Roman" w:hAnsi="Times New Roman" w:cs="Times New Roman"/>
                <w:color w:val="333333"/>
                <w:sz w:val="26"/>
                <w:szCs w:val="26"/>
              </w:rPr>
              <w:t>364</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8.</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 xml:space="preserve">12966 </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color w:val="333333"/>
                <w:sz w:val="26"/>
                <w:szCs w:val="26"/>
              </w:rPr>
            </w:pPr>
            <w:r w:rsidRPr="009D6158">
              <w:rPr>
                <w:rFonts w:ascii="Times New Roman" w:hAnsi="Times New Roman" w:cs="Times New Roman"/>
                <w:color w:val="333333"/>
                <w:sz w:val="26"/>
                <w:szCs w:val="26"/>
              </w:rPr>
              <w:t>433</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9.</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12969</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color w:val="333333"/>
                <w:sz w:val="26"/>
                <w:szCs w:val="26"/>
              </w:rPr>
            </w:pPr>
            <w:r w:rsidRPr="009D6158">
              <w:rPr>
                <w:rFonts w:ascii="Times New Roman" w:hAnsi="Times New Roman" w:cs="Times New Roman"/>
                <w:color w:val="333333"/>
                <w:sz w:val="26"/>
                <w:szCs w:val="26"/>
              </w:rPr>
              <w:t>334</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10.</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12970</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color w:val="333333"/>
                <w:sz w:val="26"/>
                <w:szCs w:val="26"/>
              </w:rPr>
            </w:pPr>
            <w:r w:rsidRPr="009D6158">
              <w:rPr>
                <w:rFonts w:ascii="Times New Roman" w:hAnsi="Times New Roman" w:cs="Times New Roman"/>
                <w:color w:val="333333"/>
                <w:sz w:val="26"/>
                <w:szCs w:val="26"/>
              </w:rPr>
              <w:t>327</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11.</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12971</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color w:val="333333"/>
                <w:sz w:val="26"/>
                <w:szCs w:val="26"/>
              </w:rPr>
            </w:pPr>
            <w:r w:rsidRPr="009D6158">
              <w:rPr>
                <w:rFonts w:ascii="Times New Roman" w:hAnsi="Times New Roman" w:cs="Times New Roman"/>
                <w:color w:val="333333"/>
                <w:sz w:val="26"/>
                <w:szCs w:val="26"/>
              </w:rPr>
              <w:t>359</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 xml:space="preserve">КО Врање </w:t>
            </w:r>
            <w:r w:rsidRPr="009D6158">
              <w:rPr>
                <w:rFonts w:ascii="Times New Roman" w:hAnsi="Times New Roman" w:cs="Times New Roman"/>
                <w:sz w:val="26"/>
                <w:szCs w:val="26"/>
              </w:rPr>
              <w:lastRenderedPageBreak/>
              <w:t>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lastRenderedPageBreak/>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lastRenderedPageBreak/>
              <w:t>12.</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12973</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color w:val="333333"/>
                <w:sz w:val="26"/>
                <w:szCs w:val="26"/>
              </w:rPr>
            </w:pPr>
            <w:r w:rsidRPr="009D6158">
              <w:rPr>
                <w:rFonts w:ascii="Times New Roman" w:hAnsi="Times New Roman" w:cs="Times New Roman"/>
                <w:color w:val="333333"/>
                <w:sz w:val="26"/>
                <w:szCs w:val="26"/>
              </w:rPr>
              <w:t>655</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13.</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12974</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color w:val="333333"/>
                <w:sz w:val="26"/>
                <w:szCs w:val="26"/>
              </w:rPr>
            </w:pPr>
            <w:r w:rsidRPr="009D6158">
              <w:rPr>
                <w:rFonts w:ascii="Times New Roman" w:hAnsi="Times New Roman" w:cs="Times New Roman"/>
                <w:color w:val="333333"/>
                <w:sz w:val="26"/>
                <w:szCs w:val="26"/>
              </w:rPr>
              <w:t>381</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14.</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sz w:val="26"/>
                <w:szCs w:val="26"/>
              </w:rPr>
            </w:pPr>
            <w:r w:rsidRPr="009D6158">
              <w:rPr>
                <w:rFonts w:ascii="Times New Roman" w:hAnsi="Times New Roman" w:cs="Times New Roman"/>
                <w:sz w:val="26"/>
                <w:szCs w:val="26"/>
              </w:rPr>
              <w:t>12975</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jc w:val="center"/>
              <w:rPr>
                <w:rFonts w:ascii="Times New Roman" w:hAnsi="Times New Roman" w:cs="Times New Roman"/>
                <w:color w:val="333333"/>
                <w:sz w:val="26"/>
                <w:szCs w:val="26"/>
              </w:rPr>
            </w:pPr>
            <w:r w:rsidRPr="009D6158">
              <w:rPr>
                <w:rFonts w:ascii="Times New Roman" w:hAnsi="Times New Roman" w:cs="Times New Roman"/>
                <w:color w:val="333333"/>
                <w:sz w:val="26"/>
                <w:szCs w:val="26"/>
              </w:rPr>
              <w:t>370</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Својина 1/1</w:t>
            </w:r>
          </w:p>
        </w:tc>
      </w:tr>
      <w:tr w:rsidR="009D6158" w:rsidRPr="009D6158" w:rsidTr="006051EE">
        <w:trPr>
          <w:trHeight w:val="1"/>
        </w:trPr>
        <w:tc>
          <w:tcPr>
            <w:tcW w:w="569" w:type="dxa"/>
            <w:shd w:val="clear" w:color="000000" w:fill="FFFFFF"/>
          </w:tcPr>
          <w:p w:rsidR="009D6158" w:rsidRPr="009D6158" w:rsidRDefault="009D6158" w:rsidP="009D6158">
            <w:pPr>
              <w:autoSpaceDE w:val="0"/>
              <w:autoSpaceDN w:val="0"/>
              <w:adjustRightInd w:val="0"/>
              <w:spacing w:after="0" w:line="240" w:lineRule="auto"/>
              <w:ind w:right="-9619"/>
              <w:rPr>
                <w:rFonts w:ascii="Times New Roman" w:hAnsi="Times New Roman" w:cs="Times New Roman"/>
                <w:sz w:val="26"/>
                <w:szCs w:val="26"/>
              </w:rPr>
            </w:pPr>
          </w:p>
        </w:tc>
        <w:tc>
          <w:tcPr>
            <w:tcW w:w="1818"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028"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547"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2959"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799" w:type="dxa"/>
            <w:shd w:val="clear" w:color="000000" w:fill="FFFFFF"/>
          </w:tcPr>
          <w:p w:rsidR="009D6158" w:rsidRPr="009D6158" w:rsidRDefault="009D6158" w:rsidP="009D6158">
            <w:pPr>
              <w:autoSpaceDE w:val="0"/>
              <w:autoSpaceDN w:val="0"/>
              <w:adjustRightInd w:val="0"/>
              <w:spacing w:after="0" w:line="240" w:lineRule="auto"/>
              <w:ind w:left="-8029" w:right="-378"/>
              <w:rPr>
                <w:rFonts w:ascii="Times New Roman" w:hAnsi="Times New Roman" w:cs="Times New Roman"/>
                <w:sz w:val="26"/>
                <w:szCs w:val="26"/>
              </w:rPr>
            </w:pPr>
          </w:p>
        </w:tc>
      </w:tr>
      <w:tr w:rsidR="009D6158" w:rsidRPr="009D6158" w:rsidTr="006051EE">
        <w:trPr>
          <w:trHeight w:val="1"/>
        </w:trPr>
        <w:tc>
          <w:tcPr>
            <w:tcW w:w="569" w:type="dxa"/>
            <w:shd w:val="clear" w:color="000000" w:fill="FFFFFF"/>
          </w:tcPr>
          <w:p w:rsidR="009D6158" w:rsidRPr="009D6158" w:rsidRDefault="009D6158" w:rsidP="009D6158">
            <w:pPr>
              <w:spacing w:after="0" w:line="240" w:lineRule="auto"/>
              <w:rPr>
                <w:rFonts w:ascii="Times New Roman" w:hAnsi="Times New Roman" w:cs="Times New Roman"/>
                <w:sz w:val="26"/>
                <w:szCs w:val="26"/>
              </w:rPr>
            </w:pPr>
            <w:r w:rsidRPr="009D6158">
              <w:rPr>
                <w:rFonts w:ascii="Times New Roman" w:hAnsi="Times New Roman" w:cs="Times New Roman"/>
                <w:sz w:val="26"/>
                <w:szCs w:val="26"/>
              </w:rPr>
              <w:br w:type="page"/>
            </w:r>
          </w:p>
        </w:tc>
        <w:tc>
          <w:tcPr>
            <w:tcW w:w="1818" w:type="dxa"/>
            <w:shd w:val="clear" w:color="000000" w:fill="FFFFFF"/>
          </w:tcPr>
          <w:p w:rsidR="009D6158" w:rsidRPr="009D6158" w:rsidRDefault="009D6158" w:rsidP="009D6158">
            <w:pPr>
              <w:autoSpaceDE w:val="0"/>
              <w:autoSpaceDN w:val="0"/>
              <w:adjustRightInd w:val="0"/>
              <w:spacing w:after="0" w:line="240" w:lineRule="auto"/>
              <w:ind w:left="-677" w:right="-7801"/>
              <w:rPr>
                <w:rFonts w:ascii="Times New Roman" w:hAnsi="Times New Roman" w:cs="Times New Roman"/>
                <w:sz w:val="26"/>
                <w:szCs w:val="26"/>
              </w:rPr>
            </w:pPr>
          </w:p>
        </w:tc>
        <w:tc>
          <w:tcPr>
            <w:tcW w:w="1028" w:type="dxa"/>
            <w:shd w:val="clear" w:color="000000" w:fill="FFFFFF"/>
          </w:tcPr>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tc>
        <w:tc>
          <w:tcPr>
            <w:tcW w:w="1547" w:type="dxa"/>
            <w:shd w:val="clear" w:color="000000" w:fill="FFFFFF"/>
          </w:tcPr>
          <w:p w:rsidR="009D6158" w:rsidRPr="001D42A7" w:rsidRDefault="009D6158" w:rsidP="009D6158">
            <w:pPr>
              <w:autoSpaceDE w:val="0"/>
              <w:autoSpaceDN w:val="0"/>
              <w:adjustRightInd w:val="0"/>
              <w:spacing w:after="0" w:line="240" w:lineRule="auto"/>
              <w:rPr>
                <w:rFonts w:ascii="Times New Roman" w:hAnsi="Times New Roman" w:cs="Times New Roman"/>
                <w:sz w:val="26"/>
                <w:szCs w:val="26"/>
              </w:rPr>
            </w:pPr>
          </w:p>
        </w:tc>
        <w:tc>
          <w:tcPr>
            <w:tcW w:w="2959" w:type="dxa"/>
            <w:shd w:val="clear" w:color="000000" w:fill="FFFFFF"/>
          </w:tcPr>
          <w:p w:rsidR="009D6158" w:rsidRPr="009D6158" w:rsidRDefault="009D6158" w:rsidP="009D6158">
            <w:pPr>
              <w:autoSpaceDE w:val="0"/>
              <w:autoSpaceDN w:val="0"/>
              <w:adjustRightInd w:val="0"/>
              <w:spacing w:after="0" w:line="240" w:lineRule="auto"/>
              <w:ind w:left="-5070" w:right="-2267"/>
              <w:rPr>
                <w:rFonts w:ascii="Times New Roman" w:hAnsi="Times New Roman" w:cs="Times New Roman"/>
                <w:sz w:val="26"/>
                <w:szCs w:val="26"/>
              </w:rPr>
            </w:pPr>
          </w:p>
        </w:tc>
        <w:tc>
          <w:tcPr>
            <w:tcW w:w="1799" w:type="dxa"/>
            <w:shd w:val="clear" w:color="000000" w:fill="FFFFFF"/>
          </w:tcPr>
          <w:p w:rsidR="009D6158" w:rsidRPr="009D6158" w:rsidRDefault="009D6158" w:rsidP="009D6158">
            <w:pPr>
              <w:autoSpaceDE w:val="0"/>
              <w:autoSpaceDN w:val="0"/>
              <w:adjustRightInd w:val="0"/>
              <w:spacing w:after="0" w:line="240" w:lineRule="auto"/>
              <w:ind w:left="-7939"/>
              <w:rPr>
                <w:rFonts w:ascii="Times New Roman" w:hAnsi="Times New Roman" w:cs="Times New Roman"/>
                <w:sz w:val="26"/>
                <w:szCs w:val="26"/>
              </w:rPr>
            </w:pPr>
          </w:p>
        </w:tc>
      </w:tr>
    </w:tbl>
    <w:p w:rsidR="009D6158" w:rsidRPr="009D6158" w:rsidRDefault="009D6158" w:rsidP="009D6158">
      <w:pPr>
        <w:autoSpaceDE w:val="0"/>
        <w:autoSpaceDN w:val="0"/>
        <w:adjustRightInd w:val="0"/>
        <w:spacing w:after="0" w:line="240" w:lineRule="auto"/>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Члан 3.</w:t>
      </w: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color w:val="0D0D0D" w:themeColor="text1" w:themeTint="F2"/>
          <w:sz w:val="26"/>
          <w:szCs w:val="26"/>
        </w:rPr>
      </w:pPr>
      <w:r w:rsidRPr="009D6158">
        <w:rPr>
          <w:rFonts w:ascii="Times New Roman" w:hAnsi="Times New Roman" w:cs="Times New Roman"/>
          <w:color w:val="0D0D0D" w:themeColor="text1" w:themeTint="F2"/>
          <w:sz w:val="26"/>
          <w:szCs w:val="26"/>
        </w:rPr>
        <w:t>Почетни износ цене за отуђење горе наведеног грађевинског земљишта утврђен је у висини тржишне вредности по метру квадратном грађевинског земљишта, на основу налаза који је сачинио судски вештак за област грађевинарства Срђан Спасић по горе наведеним датумима.</w:t>
      </w:r>
      <w:r w:rsidRPr="009D6158">
        <w:rPr>
          <w:rFonts w:ascii="Times New Roman" w:hAnsi="Times New Roman" w:cs="Times New Roman"/>
          <w:color w:val="000000" w:themeColor="text1"/>
          <w:sz w:val="26"/>
          <w:szCs w:val="26"/>
        </w:rPr>
        <w:t xml:space="preserve"> </w:t>
      </w:r>
      <w:r w:rsidRPr="009D6158">
        <w:rPr>
          <w:rFonts w:ascii="Times New Roman" w:hAnsi="Times New Roman" w:cs="Times New Roman"/>
          <w:color w:val="0D0D0D" w:themeColor="text1" w:themeTint="F2"/>
          <w:sz w:val="26"/>
          <w:szCs w:val="26"/>
        </w:rPr>
        <w:t>Висина депозитног износa је у висини од 20% од процењене тржишне вредности за парцелу за коју се лицитира.</w:t>
      </w:r>
    </w:p>
    <w:p w:rsidR="009D6158" w:rsidRPr="001D42A7" w:rsidRDefault="009D6158" w:rsidP="001D42A7">
      <w:pPr>
        <w:tabs>
          <w:tab w:val="left" w:pos="2410"/>
          <w:tab w:val="left" w:pos="9356"/>
        </w:tabs>
        <w:spacing w:after="0" w:line="240" w:lineRule="auto"/>
        <w:rPr>
          <w:rFonts w:ascii="Times New Roman" w:hAnsi="Times New Roman" w:cs="Times New Roman"/>
          <w:b/>
          <w:sz w:val="26"/>
          <w:szCs w:val="26"/>
        </w:rPr>
      </w:pPr>
    </w:p>
    <w:p w:rsidR="009D6158" w:rsidRPr="009D6158" w:rsidRDefault="009D6158" w:rsidP="009D6158">
      <w:pPr>
        <w:tabs>
          <w:tab w:val="left" w:pos="2410"/>
          <w:tab w:val="left" w:pos="9356"/>
        </w:tabs>
        <w:spacing w:after="0" w:line="240" w:lineRule="auto"/>
        <w:ind w:firstLine="360"/>
        <w:jc w:val="center"/>
        <w:rPr>
          <w:rFonts w:ascii="Times New Roman" w:hAnsi="Times New Roman" w:cs="Times New Roman"/>
          <w:b/>
          <w:sz w:val="26"/>
          <w:szCs w:val="26"/>
        </w:rPr>
      </w:pPr>
      <w:r w:rsidRPr="009D6158">
        <w:rPr>
          <w:rFonts w:ascii="Times New Roman" w:hAnsi="Times New Roman" w:cs="Times New Roman"/>
          <w:b/>
          <w:sz w:val="26"/>
          <w:szCs w:val="26"/>
        </w:rPr>
        <w:t>Члан 4.</w:t>
      </w:r>
    </w:p>
    <w:p w:rsidR="009D6158" w:rsidRPr="00241888" w:rsidRDefault="009D6158" w:rsidP="00241888">
      <w:pPr>
        <w:tabs>
          <w:tab w:val="left" w:pos="2410"/>
          <w:tab w:val="left" w:pos="9356"/>
        </w:tabs>
        <w:spacing w:after="0" w:line="240" w:lineRule="auto"/>
        <w:ind w:firstLine="360"/>
        <w:jc w:val="both"/>
        <w:rPr>
          <w:rFonts w:ascii="Times New Roman" w:hAnsi="Times New Roman" w:cs="Times New Roman"/>
          <w:sz w:val="26"/>
          <w:szCs w:val="26"/>
        </w:rPr>
      </w:pPr>
      <w:r w:rsidRPr="009D6158">
        <w:rPr>
          <w:rFonts w:ascii="Times New Roman" w:hAnsi="Times New Roman" w:cs="Times New Roman"/>
          <w:sz w:val="26"/>
          <w:szCs w:val="26"/>
        </w:rPr>
        <w:t>Поступак отуђења непокретности из члана 2. ове Одлуке спроводи Комисија за спровођење поступка отуђења или давања грађевинског земљишта у јавној својини у закуп.</w:t>
      </w:r>
    </w:p>
    <w:p w:rsidR="009D6158" w:rsidRPr="009D6158" w:rsidRDefault="009D6158" w:rsidP="009D6158">
      <w:pPr>
        <w:tabs>
          <w:tab w:val="left" w:pos="2410"/>
          <w:tab w:val="left" w:pos="9356"/>
        </w:tabs>
        <w:spacing w:after="0" w:line="240" w:lineRule="auto"/>
        <w:ind w:firstLine="360"/>
        <w:jc w:val="center"/>
        <w:rPr>
          <w:rFonts w:ascii="Times New Roman" w:hAnsi="Times New Roman" w:cs="Times New Roman"/>
          <w:b/>
          <w:sz w:val="26"/>
          <w:szCs w:val="26"/>
        </w:rPr>
      </w:pPr>
      <w:r w:rsidRPr="009D6158">
        <w:rPr>
          <w:rFonts w:ascii="Times New Roman" w:hAnsi="Times New Roman" w:cs="Times New Roman"/>
          <w:b/>
          <w:sz w:val="26"/>
          <w:szCs w:val="26"/>
        </w:rPr>
        <w:t>Члан 5.</w:t>
      </w:r>
    </w:p>
    <w:p w:rsidR="009D6158" w:rsidRPr="009D6158" w:rsidRDefault="009D6158" w:rsidP="009D6158">
      <w:pPr>
        <w:tabs>
          <w:tab w:val="left" w:pos="2410"/>
          <w:tab w:val="left" w:pos="9356"/>
        </w:tabs>
        <w:spacing w:after="0" w:line="240" w:lineRule="auto"/>
        <w:ind w:firstLine="360"/>
        <w:jc w:val="center"/>
        <w:rPr>
          <w:rFonts w:ascii="Times New Roman" w:hAnsi="Times New Roman" w:cs="Times New Roman"/>
          <w:b/>
          <w:sz w:val="26"/>
          <w:szCs w:val="26"/>
        </w:rPr>
      </w:pPr>
    </w:p>
    <w:p w:rsidR="009D6158" w:rsidRPr="009D6158" w:rsidRDefault="009D6158" w:rsidP="009D6158">
      <w:pPr>
        <w:tabs>
          <w:tab w:val="left" w:pos="2410"/>
          <w:tab w:val="left" w:pos="9356"/>
        </w:tabs>
        <w:spacing w:after="0" w:line="240" w:lineRule="auto"/>
        <w:ind w:firstLine="360"/>
        <w:jc w:val="both"/>
        <w:rPr>
          <w:rFonts w:ascii="Times New Roman" w:hAnsi="Times New Roman" w:cs="Times New Roman"/>
          <w:sz w:val="26"/>
          <w:szCs w:val="26"/>
        </w:rPr>
      </w:pPr>
      <w:r w:rsidRPr="009D6158">
        <w:rPr>
          <w:rFonts w:ascii="Times New Roman" w:hAnsi="Times New Roman" w:cs="Times New Roman"/>
          <w:sz w:val="26"/>
          <w:szCs w:val="26"/>
        </w:rPr>
        <w:t xml:space="preserve">Након ступања на снагу ове Одлуке, Градско веће ће расписати јавни оглас о спровођењу поступка отуђења јавним надметањем, који ће бити објављен у дневном листу који се дистрибуира на целој територији Републике Србије, као и на званичном сајту града Врања. </w:t>
      </w:r>
    </w:p>
    <w:p w:rsidR="009D6158" w:rsidRPr="00241888" w:rsidRDefault="009D6158" w:rsidP="00241888">
      <w:pPr>
        <w:tabs>
          <w:tab w:val="left" w:pos="2410"/>
          <w:tab w:val="left" w:pos="9356"/>
        </w:tabs>
        <w:spacing w:after="0" w:line="240" w:lineRule="auto"/>
        <w:ind w:firstLine="360"/>
        <w:jc w:val="both"/>
        <w:rPr>
          <w:rFonts w:ascii="Times New Roman" w:hAnsi="Times New Roman" w:cs="Times New Roman"/>
          <w:sz w:val="26"/>
          <w:szCs w:val="26"/>
        </w:rPr>
      </w:pPr>
      <w:r w:rsidRPr="009D6158">
        <w:rPr>
          <w:rFonts w:ascii="Times New Roman" w:hAnsi="Times New Roman" w:cs="Times New Roman"/>
          <w:sz w:val="26"/>
          <w:szCs w:val="26"/>
        </w:rPr>
        <w:t>Након спроведеног поступка у смислу ове Одлуке, Служба за инвестиције и грађевинско земљиште припрема образложени Нацрт решења о отуђењу грађевинског земљишта.</w:t>
      </w:r>
    </w:p>
    <w:p w:rsidR="009D6158" w:rsidRPr="001D42A7" w:rsidRDefault="009D6158" w:rsidP="001D42A7">
      <w:pPr>
        <w:tabs>
          <w:tab w:val="left" w:pos="2410"/>
          <w:tab w:val="left" w:pos="9356"/>
        </w:tabs>
        <w:spacing w:after="0" w:line="240" w:lineRule="auto"/>
        <w:ind w:firstLine="360"/>
        <w:jc w:val="center"/>
        <w:rPr>
          <w:rFonts w:ascii="Times New Roman" w:hAnsi="Times New Roman" w:cs="Times New Roman"/>
          <w:b/>
          <w:sz w:val="26"/>
          <w:szCs w:val="26"/>
        </w:rPr>
      </w:pPr>
      <w:r w:rsidRPr="009D6158">
        <w:rPr>
          <w:rFonts w:ascii="Times New Roman" w:hAnsi="Times New Roman" w:cs="Times New Roman"/>
          <w:b/>
          <w:sz w:val="26"/>
          <w:szCs w:val="26"/>
        </w:rPr>
        <w:t>Члан 6.</w:t>
      </w:r>
    </w:p>
    <w:p w:rsidR="009D6158" w:rsidRPr="001D42A7" w:rsidRDefault="009D6158" w:rsidP="001D42A7">
      <w:pPr>
        <w:tabs>
          <w:tab w:val="left" w:pos="2410"/>
          <w:tab w:val="left" w:pos="9356"/>
        </w:tabs>
        <w:spacing w:after="0" w:line="240" w:lineRule="auto"/>
        <w:ind w:firstLine="360"/>
        <w:rPr>
          <w:rFonts w:ascii="Times New Roman" w:hAnsi="Times New Roman" w:cs="Times New Roman"/>
          <w:sz w:val="26"/>
          <w:szCs w:val="26"/>
        </w:rPr>
      </w:pPr>
      <w:r w:rsidRPr="009D6158">
        <w:rPr>
          <w:rFonts w:ascii="Times New Roman" w:hAnsi="Times New Roman" w:cs="Times New Roman"/>
          <w:sz w:val="26"/>
          <w:szCs w:val="26"/>
        </w:rPr>
        <w:t xml:space="preserve">Одлука ступа на снагу даном доношења. </w:t>
      </w:r>
    </w:p>
    <w:p w:rsidR="009D6158" w:rsidRPr="009D6158" w:rsidRDefault="009D6158" w:rsidP="009D6158">
      <w:pPr>
        <w:tabs>
          <w:tab w:val="left" w:pos="2410"/>
          <w:tab w:val="left" w:pos="9356"/>
        </w:tabs>
        <w:spacing w:after="0" w:line="240" w:lineRule="auto"/>
        <w:ind w:firstLine="360"/>
        <w:rPr>
          <w:rFonts w:ascii="Times New Roman" w:hAnsi="Times New Roman" w:cs="Times New Roman"/>
          <w:sz w:val="26"/>
          <w:szCs w:val="26"/>
        </w:rPr>
      </w:pPr>
    </w:p>
    <w:p w:rsidR="009D6158" w:rsidRPr="00241888" w:rsidRDefault="009D6158" w:rsidP="009D6158">
      <w:pPr>
        <w:tabs>
          <w:tab w:val="left" w:pos="2410"/>
          <w:tab w:val="left" w:pos="9356"/>
        </w:tabs>
        <w:spacing w:after="0" w:line="240" w:lineRule="auto"/>
        <w:ind w:firstLine="360"/>
        <w:rPr>
          <w:rFonts w:ascii="Times New Roman" w:hAnsi="Times New Roman" w:cs="Times New Roman"/>
          <w:b/>
          <w:sz w:val="26"/>
          <w:szCs w:val="26"/>
        </w:rPr>
      </w:pPr>
      <w:r w:rsidRPr="009D6158">
        <w:rPr>
          <w:rFonts w:ascii="Times New Roman" w:hAnsi="Times New Roman" w:cs="Times New Roman"/>
          <w:sz w:val="26"/>
          <w:szCs w:val="26"/>
        </w:rPr>
        <w:t xml:space="preserve">                                          </w:t>
      </w:r>
      <w:r w:rsidRPr="00241888">
        <w:rPr>
          <w:rFonts w:ascii="Times New Roman" w:hAnsi="Times New Roman" w:cs="Times New Roman"/>
          <w:b/>
          <w:sz w:val="26"/>
          <w:szCs w:val="26"/>
        </w:rPr>
        <w:t>ГРАДСКО ВЕЋЕ ГРАДА ВРАЊА,</w:t>
      </w:r>
    </w:p>
    <w:p w:rsidR="009D6158" w:rsidRPr="00241888" w:rsidRDefault="009D6158" w:rsidP="009D6158">
      <w:pPr>
        <w:tabs>
          <w:tab w:val="left" w:pos="2410"/>
          <w:tab w:val="left" w:pos="9356"/>
        </w:tabs>
        <w:spacing w:after="0" w:line="240" w:lineRule="auto"/>
        <w:ind w:firstLine="360"/>
        <w:rPr>
          <w:rFonts w:ascii="Times New Roman" w:hAnsi="Times New Roman" w:cs="Times New Roman"/>
          <w:b/>
          <w:sz w:val="26"/>
          <w:szCs w:val="26"/>
        </w:rPr>
      </w:pPr>
      <w:r w:rsidRPr="00241888">
        <w:rPr>
          <w:rFonts w:ascii="Times New Roman" w:hAnsi="Times New Roman" w:cs="Times New Roman"/>
          <w:b/>
          <w:sz w:val="26"/>
          <w:szCs w:val="26"/>
        </w:rPr>
        <w:t xml:space="preserve">                                   дана : </w:t>
      </w:r>
      <w:r w:rsidR="001D42A7" w:rsidRPr="00241888">
        <w:rPr>
          <w:rFonts w:ascii="Times New Roman" w:hAnsi="Times New Roman" w:cs="Times New Roman"/>
          <w:b/>
          <w:sz w:val="26"/>
          <w:szCs w:val="26"/>
        </w:rPr>
        <w:t>08.04.</w:t>
      </w:r>
      <w:r w:rsidRPr="00241888">
        <w:rPr>
          <w:rFonts w:ascii="Times New Roman" w:hAnsi="Times New Roman" w:cs="Times New Roman"/>
          <w:b/>
          <w:sz w:val="26"/>
          <w:szCs w:val="26"/>
        </w:rPr>
        <w:t>024 године,  број: 06-</w:t>
      </w:r>
      <w:r w:rsidR="00241888" w:rsidRPr="00241888">
        <w:rPr>
          <w:rFonts w:ascii="Times New Roman" w:hAnsi="Times New Roman" w:cs="Times New Roman"/>
          <w:b/>
          <w:sz w:val="26"/>
          <w:szCs w:val="26"/>
        </w:rPr>
        <w:t>93/2/</w:t>
      </w:r>
      <w:r w:rsidRPr="00241888">
        <w:rPr>
          <w:rFonts w:ascii="Times New Roman" w:hAnsi="Times New Roman" w:cs="Times New Roman"/>
          <w:b/>
          <w:sz w:val="26"/>
          <w:szCs w:val="26"/>
        </w:rPr>
        <w:t>2024-04</w:t>
      </w:r>
    </w:p>
    <w:p w:rsidR="009D6158" w:rsidRPr="00241888" w:rsidRDefault="009D6158" w:rsidP="009D6158">
      <w:pPr>
        <w:tabs>
          <w:tab w:val="left" w:pos="2410"/>
          <w:tab w:val="left" w:pos="9356"/>
        </w:tabs>
        <w:spacing w:after="0" w:line="240" w:lineRule="auto"/>
        <w:ind w:firstLine="360"/>
        <w:rPr>
          <w:rFonts w:ascii="Times New Roman" w:hAnsi="Times New Roman" w:cs="Times New Roman"/>
          <w:b/>
          <w:sz w:val="26"/>
          <w:szCs w:val="26"/>
        </w:rPr>
      </w:pPr>
    </w:p>
    <w:p w:rsidR="009D6158" w:rsidRPr="00241888" w:rsidRDefault="009D6158" w:rsidP="009D6158">
      <w:pPr>
        <w:tabs>
          <w:tab w:val="left" w:pos="2410"/>
          <w:tab w:val="left" w:pos="9356"/>
        </w:tabs>
        <w:spacing w:after="0" w:line="240" w:lineRule="auto"/>
        <w:ind w:firstLine="360"/>
        <w:rPr>
          <w:rFonts w:ascii="Times New Roman" w:hAnsi="Times New Roman" w:cs="Times New Roman"/>
          <w:b/>
          <w:sz w:val="26"/>
          <w:szCs w:val="26"/>
        </w:rPr>
      </w:pPr>
    </w:p>
    <w:p w:rsidR="009D6158" w:rsidRPr="00241888" w:rsidRDefault="009D6158" w:rsidP="009D6158">
      <w:pPr>
        <w:tabs>
          <w:tab w:val="left" w:pos="2410"/>
          <w:tab w:val="left" w:pos="9356"/>
        </w:tabs>
        <w:spacing w:after="0" w:line="240" w:lineRule="auto"/>
        <w:ind w:firstLine="360"/>
        <w:jc w:val="center"/>
        <w:rPr>
          <w:rFonts w:ascii="Times New Roman" w:hAnsi="Times New Roman" w:cs="Times New Roman"/>
          <w:b/>
          <w:sz w:val="26"/>
          <w:szCs w:val="26"/>
        </w:rPr>
      </w:pPr>
      <w:r w:rsidRPr="00241888">
        <w:rPr>
          <w:rFonts w:ascii="Times New Roman" w:hAnsi="Times New Roman" w:cs="Times New Roman"/>
          <w:b/>
          <w:sz w:val="26"/>
          <w:szCs w:val="26"/>
        </w:rPr>
        <w:t xml:space="preserve">                                                                        ПРЕДСЕДНИК</w:t>
      </w:r>
      <w:r w:rsidRPr="00241888">
        <w:rPr>
          <w:rFonts w:ascii="Times New Roman" w:hAnsi="Times New Roman" w:cs="Times New Roman"/>
          <w:b/>
          <w:sz w:val="26"/>
          <w:szCs w:val="26"/>
        </w:rPr>
        <w:br/>
        <w:t xml:space="preserve">                                                                              ГРАДСКОГ ВЕЋА</w:t>
      </w:r>
      <w:r w:rsidRPr="00241888">
        <w:rPr>
          <w:rFonts w:ascii="Times New Roman" w:hAnsi="Times New Roman" w:cs="Times New Roman"/>
          <w:b/>
          <w:sz w:val="26"/>
          <w:szCs w:val="26"/>
        </w:rPr>
        <w:br/>
        <w:t xml:space="preserve">                                                                           </w:t>
      </w:r>
      <w:r w:rsidR="00241888">
        <w:rPr>
          <w:rFonts w:ascii="Times New Roman" w:hAnsi="Times New Roman" w:cs="Times New Roman"/>
          <w:b/>
          <w:sz w:val="26"/>
          <w:szCs w:val="26"/>
        </w:rPr>
        <w:t>др</w:t>
      </w:r>
      <w:r w:rsidRPr="00241888">
        <w:rPr>
          <w:rFonts w:ascii="Times New Roman" w:hAnsi="Times New Roman" w:cs="Times New Roman"/>
          <w:b/>
          <w:sz w:val="26"/>
          <w:szCs w:val="26"/>
        </w:rPr>
        <w:t xml:space="preserve"> Слободан Миленковић</w:t>
      </w:r>
    </w:p>
    <w:p w:rsidR="009D6158" w:rsidRPr="009D6158" w:rsidRDefault="009D6158" w:rsidP="009D6158">
      <w:pPr>
        <w:tabs>
          <w:tab w:val="left" w:pos="2410"/>
          <w:tab w:val="left" w:pos="9356"/>
        </w:tabs>
        <w:spacing w:after="0" w:line="240" w:lineRule="auto"/>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ind w:firstLine="360"/>
        <w:jc w:val="center"/>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ind w:firstLine="360"/>
        <w:jc w:val="center"/>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ind w:firstLine="360"/>
        <w:jc w:val="center"/>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ind w:firstLine="360"/>
        <w:jc w:val="center"/>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ind w:firstLine="360"/>
        <w:jc w:val="center"/>
        <w:rPr>
          <w:rFonts w:ascii="Times New Roman" w:hAnsi="Times New Roman" w:cs="Times New Roman"/>
          <w:sz w:val="26"/>
          <w:szCs w:val="26"/>
        </w:rPr>
      </w:pPr>
    </w:p>
    <w:p w:rsidR="009D6158" w:rsidRPr="009D6158" w:rsidRDefault="009D6158" w:rsidP="009D6158">
      <w:pPr>
        <w:tabs>
          <w:tab w:val="left" w:pos="2410"/>
          <w:tab w:val="left" w:pos="9356"/>
        </w:tabs>
        <w:spacing w:after="0" w:line="240" w:lineRule="auto"/>
        <w:ind w:firstLine="360"/>
        <w:jc w:val="center"/>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rPr>
          <w:rFonts w:ascii="Times New Roman" w:hAnsi="Times New Roman" w:cs="Times New Roman"/>
          <w:sz w:val="26"/>
          <w:szCs w:val="26"/>
        </w:rPr>
      </w:pPr>
    </w:p>
    <w:p w:rsidR="009D6158" w:rsidRPr="009D6158" w:rsidRDefault="009D6158" w:rsidP="009D6158">
      <w:pPr>
        <w:spacing w:after="0" w:line="240" w:lineRule="auto"/>
        <w:ind w:firstLine="720"/>
        <w:jc w:val="both"/>
        <w:rPr>
          <w:rFonts w:ascii="Times New Roman" w:eastAsia="Calibri" w:hAnsi="Times New Roman" w:cs="Times New Roman"/>
          <w:sz w:val="26"/>
          <w:szCs w:val="26"/>
        </w:rPr>
      </w:pPr>
    </w:p>
    <w:sectPr w:rsidR="009D6158" w:rsidRPr="009D6158" w:rsidSect="009264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imes New Roman1">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393"/>
    <w:multiLevelType w:val="multilevel"/>
    <w:tmpl w:val="61E0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B51EB"/>
    <w:multiLevelType w:val="hybridMultilevel"/>
    <w:tmpl w:val="209435FA"/>
    <w:lvl w:ilvl="0" w:tplc="4462E0C2">
      <w:start w:val="1"/>
      <w:numFmt w:val="bullet"/>
      <w:lvlText w:val=""/>
      <w:lvlJc w:val="left"/>
      <w:pPr>
        <w:tabs>
          <w:tab w:val="num" w:pos="360"/>
        </w:tabs>
        <w:ind w:left="360" w:hanging="360"/>
      </w:pPr>
      <w:rPr>
        <w:rFonts w:ascii="Symbol" w:hAnsi="Symbol" w:hint="default"/>
        <w:b w:val="0"/>
        <w:i w:val="0"/>
        <w:color w:val="auto"/>
        <w:sz w:val="20"/>
      </w:rPr>
    </w:lvl>
    <w:lvl w:ilvl="1" w:tplc="242C23F2">
      <w:numFmt w:val="bullet"/>
      <w:lvlText w:val="-"/>
      <w:lvlJc w:val="left"/>
      <w:pPr>
        <w:tabs>
          <w:tab w:val="num" w:pos="1080"/>
        </w:tabs>
        <w:ind w:left="1080" w:hanging="360"/>
      </w:pPr>
      <w:rPr>
        <w:rFonts w:ascii="Arial" w:eastAsia="Times New Roman"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8C3967"/>
    <w:multiLevelType w:val="hybridMultilevel"/>
    <w:tmpl w:val="2B8291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6B24F9D"/>
    <w:multiLevelType w:val="hybridMultilevel"/>
    <w:tmpl w:val="EB6AFC64"/>
    <w:lvl w:ilvl="0" w:tplc="0BC861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D67F5"/>
    <w:multiLevelType w:val="hybridMultilevel"/>
    <w:tmpl w:val="EBAA9B3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274421DB"/>
    <w:multiLevelType w:val="hybridMultilevel"/>
    <w:tmpl w:val="DCDA22A8"/>
    <w:lvl w:ilvl="0" w:tplc="0E7E458E">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42847534"/>
    <w:multiLevelType w:val="hybridMultilevel"/>
    <w:tmpl w:val="EE1A1994"/>
    <w:lvl w:ilvl="0" w:tplc="1A988B50">
      <w:start w:val="6"/>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45778E"/>
    <w:multiLevelType w:val="hybridMultilevel"/>
    <w:tmpl w:val="38323044"/>
    <w:lvl w:ilvl="0" w:tplc="9A62181C">
      <w:start w:val="1"/>
      <w:numFmt w:val="decimal"/>
      <w:lvlText w:val="%1."/>
      <w:lvlJc w:val="left"/>
      <w:pPr>
        <w:ind w:left="1080" w:hanging="360"/>
      </w:pPr>
      <w:rPr>
        <w:rFonts w:ascii="Times New Roman" w:hAnsi="Times New Roman" w:cs="Times New Roman"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E918D8"/>
    <w:multiLevelType w:val="hybridMultilevel"/>
    <w:tmpl w:val="F26E1820"/>
    <w:lvl w:ilvl="0" w:tplc="49406CDE">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5573542D"/>
    <w:multiLevelType w:val="hybridMultilevel"/>
    <w:tmpl w:val="13A27C3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nsid w:val="56D87555"/>
    <w:multiLevelType w:val="hybridMultilevel"/>
    <w:tmpl w:val="BE008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A732A"/>
    <w:multiLevelType w:val="hybridMultilevel"/>
    <w:tmpl w:val="EB7CB1FE"/>
    <w:lvl w:ilvl="0" w:tplc="4462E0C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9C27F6B"/>
    <w:multiLevelType w:val="hybridMultilevel"/>
    <w:tmpl w:val="ACACCB9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799107A2"/>
    <w:multiLevelType w:val="hybridMultilevel"/>
    <w:tmpl w:val="CA141AD2"/>
    <w:lvl w:ilvl="0" w:tplc="DC9A8904">
      <w:start w:val="1"/>
      <w:numFmt w:val="decimal"/>
      <w:lvlText w:val="%1)"/>
      <w:lvlJc w:val="left"/>
      <w:pPr>
        <w:ind w:left="1080" w:hanging="360"/>
      </w:pPr>
      <w:rPr>
        <w:rFonts w:hint="default"/>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num w:numId="1">
    <w:abstractNumId w:val="7"/>
  </w:num>
  <w:num w:numId="2">
    <w:abstractNumId w:val="0"/>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num>
  <w:num w:numId="7">
    <w:abstractNumId w:val="3"/>
  </w:num>
  <w:num w:numId="8">
    <w:abstractNumId w:val="5"/>
  </w:num>
  <w:num w:numId="9">
    <w:abstractNumId w:val="1"/>
  </w:num>
  <w:num w:numId="10">
    <w:abstractNumId w:val="9"/>
  </w:num>
  <w:num w:numId="11">
    <w:abstractNumId w:val="10"/>
  </w:num>
  <w:num w:numId="12">
    <w:abstractNumId w:val="8"/>
  </w:num>
  <w:num w:numId="13">
    <w:abstractNumId w:val="12"/>
  </w:num>
  <w:num w:numId="14">
    <w:abstractNumId w:val="2"/>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5E2DC7"/>
    <w:rsid w:val="000B3FB4"/>
    <w:rsid w:val="000B5BCD"/>
    <w:rsid w:val="001A57AB"/>
    <w:rsid w:val="001D09BB"/>
    <w:rsid w:val="001D42A7"/>
    <w:rsid w:val="0020169C"/>
    <w:rsid w:val="00241888"/>
    <w:rsid w:val="0030563D"/>
    <w:rsid w:val="003A6591"/>
    <w:rsid w:val="003B7489"/>
    <w:rsid w:val="005672CA"/>
    <w:rsid w:val="005E2DC7"/>
    <w:rsid w:val="00602D6F"/>
    <w:rsid w:val="006051EE"/>
    <w:rsid w:val="00605729"/>
    <w:rsid w:val="006434F2"/>
    <w:rsid w:val="00654C6F"/>
    <w:rsid w:val="00677F07"/>
    <w:rsid w:val="0068196D"/>
    <w:rsid w:val="007B5076"/>
    <w:rsid w:val="008C2845"/>
    <w:rsid w:val="008C7D96"/>
    <w:rsid w:val="00926459"/>
    <w:rsid w:val="009D6158"/>
    <w:rsid w:val="00A25ED8"/>
    <w:rsid w:val="00A81401"/>
    <w:rsid w:val="00AD6A08"/>
    <w:rsid w:val="00CE442E"/>
    <w:rsid w:val="00DB118C"/>
    <w:rsid w:val="00F11CB0"/>
    <w:rsid w:val="00F77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459"/>
  </w:style>
  <w:style w:type="paragraph" w:styleId="Heading8">
    <w:name w:val="heading 8"/>
    <w:basedOn w:val="Normal"/>
    <w:next w:val="Normal"/>
    <w:link w:val="Heading8Char"/>
    <w:uiPriority w:val="9"/>
    <w:semiHidden/>
    <w:unhideWhenUsed/>
    <w:qFormat/>
    <w:rsid w:val="0068196D"/>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A25ED8"/>
    <w:pPr>
      <w:ind w:left="720"/>
      <w:contextualSpacing/>
    </w:pPr>
  </w:style>
  <w:style w:type="character" w:customStyle="1" w:styleId="Heading8Char">
    <w:name w:val="Heading 8 Char"/>
    <w:basedOn w:val="DefaultParagraphFont"/>
    <w:link w:val="Heading8"/>
    <w:uiPriority w:val="9"/>
    <w:semiHidden/>
    <w:rsid w:val="0068196D"/>
    <w:rPr>
      <w:rFonts w:ascii="Calibri" w:eastAsia="Times New Roman" w:hAnsi="Calibri" w:cs="Times New Roman"/>
      <w:i/>
      <w:iCs/>
      <w:sz w:val="24"/>
      <w:szCs w:val="24"/>
    </w:rPr>
  </w:style>
  <w:style w:type="paragraph" w:styleId="Footer">
    <w:name w:val="footer"/>
    <w:basedOn w:val="Normal"/>
    <w:link w:val="FooterChar"/>
    <w:rsid w:val="0068196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8196D"/>
    <w:rPr>
      <w:rFonts w:ascii="Times New Roman" w:eastAsia="Times New Roman" w:hAnsi="Times New Roman" w:cs="Times New Roman"/>
      <w:sz w:val="24"/>
      <w:szCs w:val="24"/>
    </w:rPr>
  </w:style>
  <w:style w:type="character" w:styleId="PageNumber">
    <w:name w:val="page number"/>
    <w:basedOn w:val="DefaultParagraphFont"/>
    <w:rsid w:val="0068196D"/>
  </w:style>
  <w:style w:type="paragraph" w:styleId="BalloonText">
    <w:name w:val="Balloon Text"/>
    <w:basedOn w:val="Normal"/>
    <w:link w:val="BalloonTextChar"/>
    <w:uiPriority w:val="99"/>
    <w:rsid w:val="0068196D"/>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68196D"/>
    <w:rPr>
      <w:rFonts w:ascii="Segoe UI" w:eastAsia="Times New Roman" w:hAnsi="Segoe UI" w:cs="Times New Roman"/>
      <w:sz w:val="18"/>
      <w:szCs w:val="18"/>
    </w:rPr>
  </w:style>
  <w:style w:type="character" w:styleId="Strong">
    <w:name w:val="Strong"/>
    <w:uiPriority w:val="22"/>
    <w:qFormat/>
    <w:rsid w:val="0068196D"/>
    <w:rPr>
      <w:b/>
      <w:bCs/>
    </w:rPr>
  </w:style>
  <w:style w:type="paragraph" w:styleId="PlainText">
    <w:name w:val="Plain Text"/>
    <w:basedOn w:val="Normal"/>
    <w:link w:val="PlainTextChar"/>
    <w:uiPriority w:val="99"/>
    <w:unhideWhenUsed/>
    <w:rsid w:val="0068196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68196D"/>
    <w:rPr>
      <w:rFonts w:ascii="Consolas" w:eastAsia="Calibri" w:hAnsi="Consolas" w:cs="Times New Roman"/>
      <w:sz w:val="21"/>
      <w:szCs w:val="21"/>
    </w:rPr>
  </w:style>
  <w:style w:type="paragraph" w:styleId="NormalWeb">
    <w:name w:val="Normal (Web)"/>
    <w:basedOn w:val="Normal"/>
    <w:uiPriority w:val="99"/>
    <w:unhideWhenUsed/>
    <w:rsid w:val="0068196D"/>
    <w:pPr>
      <w:spacing w:after="9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8196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8196D"/>
    <w:rPr>
      <w:color w:val="0000FF"/>
      <w:u w:val="single"/>
    </w:rPr>
  </w:style>
  <w:style w:type="paragraph" w:customStyle="1" w:styleId="1tekst">
    <w:name w:val="1tekst"/>
    <w:basedOn w:val="Normal"/>
    <w:rsid w:val="0068196D"/>
    <w:pPr>
      <w:spacing w:after="0" w:line="240" w:lineRule="auto"/>
      <w:ind w:left="375" w:right="375" w:firstLine="240"/>
      <w:jc w:val="both"/>
    </w:pPr>
    <w:rPr>
      <w:rFonts w:ascii="Arial" w:eastAsia="Times New Roman" w:hAnsi="Arial" w:cs="Arial"/>
      <w:sz w:val="20"/>
      <w:szCs w:val="20"/>
    </w:rPr>
  </w:style>
  <w:style w:type="character" w:customStyle="1" w:styleId="apple-converted-space">
    <w:name w:val="apple-converted-space"/>
    <w:basedOn w:val="DefaultParagraphFont"/>
    <w:rsid w:val="0068196D"/>
  </w:style>
  <w:style w:type="paragraph" w:styleId="NoSpacing">
    <w:name w:val="No Spacing"/>
    <w:uiPriority w:val="99"/>
    <w:qFormat/>
    <w:rsid w:val="0068196D"/>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5672CA"/>
  </w:style>
  <w:style w:type="paragraph" w:customStyle="1" w:styleId="P16">
    <w:name w:val="P16"/>
    <w:basedOn w:val="Normal"/>
    <w:uiPriority w:val="99"/>
    <w:rsid w:val="009D6158"/>
    <w:pPr>
      <w:widowControl w:val="0"/>
      <w:suppressAutoHyphens/>
      <w:spacing w:after="0" w:line="240" w:lineRule="auto"/>
      <w:ind w:left="4956" w:firstLine="708"/>
    </w:pPr>
    <w:rPr>
      <w:rFonts w:ascii="Times New Roman" w:eastAsia="Times New Roman1" w:hAnsi="Times New Roman" w:cs="Times New Roman1"/>
      <w:b/>
      <w:sz w:val="24"/>
      <w:szCs w:val="20"/>
      <w:lang w:eastAsia="ar-SA"/>
    </w:rPr>
  </w:style>
  <w:style w:type="paragraph" w:customStyle="1" w:styleId="normal0">
    <w:name w:val="normal"/>
    <w:basedOn w:val="Normal"/>
    <w:uiPriority w:val="99"/>
    <w:rsid w:val="009D6158"/>
    <w:pPr>
      <w:spacing w:before="100" w:beforeAutospacing="1" w:after="100" w:afterAutospacing="1" w:line="240" w:lineRule="auto"/>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ranje.&#1086;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ranje.&#1086;rg.r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37</Pages>
  <Words>8456</Words>
  <Characters>48203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5</cp:revision>
  <cp:lastPrinted>2024-04-10T12:33:00Z</cp:lastPrinted>
  <dcterms:created xsi:type="dcterms:W3CDTF">2024-04-10T09:51:00Z</dcterms:created>
  <dcterms:modified xsi:type="dcterms:W3CDTF">2024-04-12T10:17:00Z</dcterms:modified>
</cp:coreProperties>
</file>